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23" w:rsidRPr="00760C23" w:rsidRDefault="00760C23" w:rsidP="00760C23">
      <w:pPr>
        <w:keepNext/>
        <w:spacing w:after="0" w:line="240" w:lineRule="auto"/>
        <w:outlineLvl w:val="0"/>
        <w:rPr>
          <w:rFonts w:ascii="Calibri" w:eastAsia="Times New Roman" w:hAnsi="Calibri" w:cs="Times New Roman"/>
          <w:bCs/>
          <w:sz w:val="24"/>
          <w:szCs w:val="24"/>
        </w:rPr>
      </w:pPr>
      <w:r w:rsidRPr="00760C23">
        <w:rPr>
          <w:rFonts w:ascii="Calibri" w:eastAsia="Times New Roman" w:hAnsi="Calibri" w:cs="Times New Roman"/>
          <w:b/>
          <w:bCs/>
          <w:noProof/>
          <w:sz w:val="24"/>
          <w:szCs w:val="24"/>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-600075</wp:posOffset>
            </wp:positionV>
            <wp:extent cx="1327785" cy="836295"/>
            <wp:effectExtent l="0" t="0" r="5715" b="1905"/>
            <wp:wrapNone/>
            <wp:docPr id="1" name="Picture 1" descr="https://my.eou.edu/images/logo.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eou.edu/images/logo.png">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r="80492"/>
                    <a:stretch>
                      <a:fillRect/>
                    </a:stretch>
                  </pic:blipFill>
                  <pic:spPr bwMode="auto">
                    <a:xfrm>
                      <a:off x="0" y="0"/>
                      <a:ext cx="132778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C23">
        <w:rPr>
          <w:rFonts w:ascii="Calibri" w:eastAsia="Times New Roman" w:hAnsi="Calibri" w:cs="Times New Roman"/>
          <w:b/>
          <w:bCs/>
          <w:sz w:val="24"/>
          <w:szCs w:val="24"/>
        </w:rPr>
        <w:t>Course Number:</w:t>
      </w:r>
      <w:r w:rsidR="00BE498A">
        <w:rPr>
          <w:rFonts w:ascii="Calibri" w:eastAsia="Times New Roman" w:hAnsi="Calibri" w:cs="Times New Roman"/>
          <w:bCs/>
          <w:sz w:val="24"/>
          <w:szCs w:val="24"/>
        </w:rPr>
        <w:t xml:space="preserve"> MBA TBD</w:t>
      </w:r>
    </w:p>
    <w:p w:rsidR="00760C23" w:rsidRPr="00760C23" w:rsidRDefault="00760C23" w:rsidP="00760C23">
      <w:pPr>
        <w:keepNext/>
        <w:spacing w:before="120" w:after="0" w:line="240" w:lineRule="auto"/>
        <w:outlineLvl w:val="0"/>
        <w:rPr>
          <w:rFonts w:ascii="Calibri" w:eastAsia="Times New Roman" w:hAnsi="Calibri" w:cs="Arial"/>
          <w:bCs/>
          <w:sz w:val="24"/>
          <w:szCs w:val="24"/>
        </w:rPr>
      </w:pPr>
      <w:r w:rsidRPr="00760C23">
        <w:rPr>
          <w:rFonts w:ascii="Calibri" w:eastAsia="Times New Roman" w:hAnsi="Calibri" w:cs="Arial"/>
          <w:b/>
          <w:bCs/>
          <w:sz w:val="24"/>
          <w:szCs w:val="24"/>
        </w:rPr>
        <w:t>Course Name:</w:t>
      </w:r>
      <w:r w:rsidR="00577301">
        <w:rPr>
          <w:rFonts w:ascii="Calibri" w:eastAsia="Times New Roman" w:hAnsi="Calibri" w:cs="Arial"/>
          <w:bCs/>
          <w:sz w:val="24"/>
          <w:szCs w:val="24"/>
        </w:rPr>
        <w:t xml:space="preserve"> </w:t>
      </w:r>
      <w:r w:rsidR="006E3EFB">
        <w:rPr>
          <w:rFonts w:ascii="Calibri" w:eastAsia="Times New Roman" w:hAnsi="Calibri" w:cs="Arial"/>
          <w:bCs/>
          <w:sz w:val="24"/>
          <w:szCs w:val="24"/>
        </w:rPr>
        <w:t xml:space="preserve">Product </w:t>
      </w:r>
      <w:r w:rsidR="00986575">
        <w:rPr>
          <w:rFonts w:ascii="Calibri" w:eastAsia="Times New Roman" w:hAnsi="Calibri" w:cs="Arial"/>
          <w:bCs/>
          <w:sz w:val="24"/>
          <w:szCs w:val="24"/>
        </w:rPr>
        <w:t xml:space="preserve">and Brand </w:t>
      </w:r>
      <w:r w:rsidR="006E3EFB">
        <w:rPr>
          <w:rFonts w:ascii="Calibri" w:eastAsia="Times New Roman" w:hAnsi="Calibri" w:cs="Arial"/>
          <w:bCs/>
          <w:sz w:val="24"/>
          <w:szCs w:val="24"/>
        </w:rPr>
        <w:t>Management</w:t>
      </w:r>
    </w:p>
    <w:p w:rsidR="006E3EFB" w:rsidRDefault="00760C23" w:rsidP="00986575">
      <w:pPr>
        <w:spacing w:before="120" w:after="0" w:line="240" w:lineRule="auto"/>
        <w:ind w:right="450"/>
        <w:rPr>
          <w:rFonts w:eastAsia="Times New Roman" w:cs="Arial"/>
          <w:sz w:val="24"/>
          <w:szCs w:val="24"/>
        </w:rPr>
      </w:pPr>
      <w:r w:rsidRPr="000F5367">
        <w:rPr>
          <w:rFonts w:eastAsia="Times New Roman" w:cs="Arial"/>
          <w:b/>
          <w:sz w:val="24"/>
          <w:szCs w:val="24"/>
        </w:rPr>
        <w:t>Course Description:</w:t>
      </w:r>
      <w:r w:rsidR="00986575">
        <w:rPr>
          <w:rFonts w:eastAsia="Times New Roman" w:cs="Arial"/>
          <w:b/>
          <w:sz w:val="24"/>
          <w:szCs w:val="24"/>
        </w:rPr>
        <w:t xml:space="preserve">  </w:t>
      </w:r>
      <w:r w:rsidR="006E3EFB">
        <w:rPr>
          <w:rFonts w:eastAsia="Times New Roman" w:cs="Arial"/>
          <w:sz w:val="24"/>
          <w:szCs w:val="24"/>
        </w:rPr>
        <w:t>This co</w:t>
      </w:r>
      <w:r w:rsidR="00986575">
        <w:rPr>
          <w:rFonts w:eastAsia="Times New Roman" w:cs="Arial"/>
          <w:sz w:val="24"/>
          <w:szCs w:val="24"/>
        </w:rPr>
        <w:t xml:space="preserve">urse will study the </w:t>
      </w:r>
      <w:r w:rsidR="006E3EFB">
        <w:rPr>
          <w:rFonts w:eastAsia="Times New Roman" w:cs="Arial"/>
          <w:sz w:val="24"/>
          <w:szCs w:val="24"/>
        </w:rPr>
        <w:t xml:space="preserve">best practices </w:t>
      </w:r>
      <w:r w:rsidR="00986575">
        <w:rPr>
          <w:rFonts w:eastAsia="Times New Roman" w:cs="Arial"/>
          <w:sz w:val="24"/>
          <w:szCs w:val="24"/>
        </w:rPr>
        <w:t xml:space="preserve">and techniques </w:t>
      </w:r>
      <w:r w:rsidR="006E3EFB">
        <w:rPr>
          <w:rFonts w:eastAsia="Times New Roman" w:cs="Arial"/>
          <w:sz w:val="24"/>
          <w:szCs w:val="24"/>
        </w:rPr>
        <w:t xml:space="preserve">that underlie successful new product </w:t>
      </w:r>
      <w:r w:rsidR="00986575">
        <w:rPr>
          <w:rFonts w:eastAsia="Times New Roman" w:cs="Arial"/>
          <w:sz w:val="24"/>
          <w:szCs w:val="24"/>
        </w:rPr>
        <w:t xml:space="preserve">and brand </w:t>
      </w:r>
      <w:r w:rsidR="006E3EFB">
        <w:rPr>
          <w:rFonts w:eastAsia="Times New Roman" w:cs="Arial"/>
          <w:sz w:val="24"/>
          <w:szCs w:val="24"/>
        </w:rPr>
        <w:t>development. This course will also examine the mos</w:t>
      </w:r>
      <w:r w:rsidR="00986575">
        <w:rPr>
          <w:rFonts w:eastAsia="Times New Roman" w:cs="Arial"/>
          <w:sz w:val="24"/>
          <w:szCs w:val="24"/>
        </w:rPr>
        <w:t xml:space="preserve">t common sources of new product/brand </w:t>
      </w:r>
      <w:r w:rsidR="006E3EFB">
        <w:rPr>
          <w:rFonts w:eastAsia="Times New Roman" w:cs="Arial"/>
          <w:sz w:val="24"/>
          <w:szCs w:val="24"/>
        </w:rPr>
        <w:t>ideas and techniques for analyzing their potential. In addition, this course will explore the process required to move new products</w:t>
      </w:r>
      <w:r w:rsidR="00986575">
        <w:rPr>
          <w:rFonts w:eastAsia="Times New Roman" w:cs="Arial"/>
          <w:sz w:val="24"/>
          <w:szCs w:val="24"/>
        </w:rPr>
        <w:t>/brands</w:t>
      </w:r>
      <w:r w:rsidR="006E3EFB">
        <w:rPr>
          <w:rFonts w:eastAsia="Times New Roman" w:cs="Arial"/>
          <w:sz w:val="24"/>
          <w:szCs w:val="24"/>
        </w:rPr>
        <w:t xml:space="preserve"> through concept, development, launch, expansion, and decline. </w:t>
      </w:r>
    </w:p>
    <w:p w:rsidR="00760C23" w:rsidRPr="00760C23" w:rsidRDefault="00760C23" w:rsidP="006E3EFB">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Credit Hours:</w:t>
      </w:r>
      <w:r w:rsidR="00BE498A">
        <w:rPr>
          <w:rFonts w:ascii="Calibri" w:eastAsia="Calibri" w:hAnsi="Calibri" w:cs="Calibri"/>
          <w:sz w:val="24"/>
          <w:szCs w:val="24"/>
        </w:rPr>
        <w:t xml:space="preserve"> 3</w:t>
      </w:r>
      <w:r w:rsidRPr="00760C23">
        <w:rPr>
          <w:rFonts w:ascii="Calibri" w:eastAsia="Calibri" w:hAnsi="Calibri" w:cs="Calibri"/>
          <w:sz w:val="24"/>
          <w:szCs w:val="24"/>
        </w:rPr>
        <w:t xml:space="preserve"> hours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Professor:</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Calibri" w:hAnsi="Calibri" w:cs="Calibri"/>
          <w:sz w:val="24"/>
          <w:szCs w:val="24"/>
        </w:rPr>
      </w:pPr>
      <w:r w:rsidRPr="00760C23">
        <w:rPr>
          <w:rFonts w:ascii="Calibri" w:eastAsia="Calibri" w:hAnsi="Calibri" w:cs="Calibri"/>
          <w:b/>
          <w:sz w:val="24"/>
          <w:szCs w:val="24"/>
        </w:rPr>
        <w:t>Office:</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BE498A" w:rsidP="00760C23">
      <w:pPr>
        <w:spacing w:after="0" w:line="240" w:lineRule="auto"/>
        <w:rPr>
          <w:rFonts w:ascii="Calibri" w:eastAsia="Calibri" w:hAnsi="Calibri" w:cs="Calibri"/>
          <w:sz w:val="24"/>
          <w:szCs w:val="24"/>
        </w:rPr>
      </w:pPr>
      <w:r>
        <w:rPr>
          <w:rFonts w:ascii="Calibri" w:eastAsia="Calibri" w:hAnsi="Calibri" w:cs="Calibri"/>
          <w:b/>
          <w:sz w:val="24"/>
          <w:szCs w:val="24"/>
        </w:rPr>
        <w:t xml:space="preserve">eMail: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Times New Roman" w:hAnsi="Calibri" w:cs="Arial"/>
          <w:sz w:val="24"/>
          <w:szCs w:val="24"/>
        </w:rPr>
      </w:pPr>
      <w:r w:rsidRPr="00760C23">
        <w:rPr>
          <w:rFonts w:ascii="Calibri" w:eastAsia="Calibri" w:hAnsi="Calibri" w:cs="Calibri"/>
          <w:b/>
          <w:sz w:val="24"/>
          <w:szCs w:val="24"/>
        </w:rPr>
        <w:t>Office Hours:</w:t>
      </w:r>
      <w:r w:rsidRPr="00760C23">
        <w:rPr>
          <w:rFonts w:ascii="Calibri" w:eastAsia="Calibri" w:hAnsi="Calibri" w:cs="Calibri"/>
          <w:sz w:val="24"/>
          <w:szCs w:val="24"/>
        </w:rPr>
        <w:t xml:space="preserve"> </w:t>
      </w:r>
      <w:r w:rsidR="001D3E1C">
        <w:rPr>
          <w:rFonts w:ascii="Calibri" w:eastAsia="Calibri" w:hAnsi="Calibri" w:cs="Calibri"/>
          <w:sz w:val="24"/>
          <w:szCs w:val="24"/>
        </w:rPr>
        <w:t xml:space="preserve"> TBD</w:t>
      </w:r>
    </w:p>
    <w:p w:rsidR="00760C23" w:rsidRPr="00760C23" w:rsidRDefault="00760C23" w:rsidP="00760C23">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Classroom:</w:t>
      </w:r>
      <w:r w:rsidR="000F5367">
        <w:rPr>
          <w:rFonts w:ascii="Calibri" w:eastAsia="Times New Roman" w:hAnsi="Calibri" w:cs="Times New Roman"/>
          <w:sz w:val="24"/>
          <w:szCs w:val="24"/>
        </w:rPr>
        <w:tab/>
      </w:r>
      <w:r w:rsidR="00BE498A">
        <w:rPr>
          <w:rFonts w:ascii="Calibri" w:eastAsia="Times New Roman" w:hAnsi="Calibri" w:cs="Times New Roman"/>
          <w:sz w:val="24"/>
          <w:szCs w:val="24"/>
        </w:rPr>
        <w:t>NA</w:t>
      </w:r>
    </w:p>
    <w:p w:rsidR="00760C23" w:rsidRPr="00760C23" w:rsidRDefault="00760C23" w:rsidP="00760C23">
      <w:pPr>
        <w:spacing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 time:</w:t>
      </w:r>
      <w:r w:rsidR="00577301">
        <w:rPr>
          <w:rFonts w:ascii="Calibri" w:eastAsia="Times New Roman" w:hAnsi="Calibri" w:cs="Times New Roman"/>
          <w:sz w:val="24"/>
          <w:szCs w:val="24"/>
        </w:rPr>
        <w:tab/>
      </w:r>
      <w:r w:rsidR="00BE498A">
        <w:rPr>
          <w:rFonts w:eastAsia="Times New Roman" w:cs="Times New Roman"/>
          <w:sz w:val="24"/>
          <w:szCs w:val="24"/>
        </w:rPr>
        <w:t>Online</w:t>
      </w:r>
    </w:p>
    <w:p w:rsidR="00760C23" w:rsidRPr="00760C23" w:rsidRDefault="00760C23" w:rsidP="008D400B">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Required Text and Readings:</w:t>
      </w:r>
      <w:r w:rsidRPr="00760C23">
        <w:rPr>
          <w:rFonts w:ascii="Calibri" w:eastAsia="Times New Roman" w:hAnsi="Calibri" w:cs="Times New Roman"/>
          <w:sz w:val="24"/>
          <w:szCs w:val="24"/>
        </w:rPr>
        <w:t xml:space="preserve"> </w:t>
      </w:r>
    </w:p>
    <w:p w:rsidR="008D400B" w:rsidRDefault="00BE498A" w:rsidP="008D400B">
      <w:pPr>
        <w:spacing w:before="120" w:after="0"/>
        <w:rPr>
          <w:sz w:val="24"/>
          <w:szCs w:val="24"/>
        </w:rPr>
      </w:pPr>
      <w:r>
        <w:rPr>
          <w:rFonts w:cs="Arial"/>
          <w:sz w:val="24"/>
          <w:szCs w:val="24"/>
        </w:rPr>
        <w:t>Case</w:t>
      </w:r>
      <w:r w:rsidR="006E3EFB">
        <w:rPr>
          <w:rFonts w:cs="Arial"/>
          <w:sz w:val="24"/>
          <w:szCs w:val="24"/>
        </w:rPr>
        <w:t>/reading</w:t>
      </w:r>
      <w:r>
        <w:rPr>
          <w:rFonts w:cs="Arial"/>
          <w:sz w:val="24"/>
          <w:szCs w:val="24"/>
        </w:rPr>
        <w:t xml:space="preserve"> packet is available from EOU bookstore (or online provider).</w:t>
      </w:r>
    </w:p>
    <w:p w:rsidR="009350DD" w:rsidRPr="005520B4" w:rsidRDefault="00760C23" w:rsidP="005520B4">
      <w:pPr>
        <w:spacing w:before="160"/>
        <w:rPr>
          <w:rFonts w:ascii="Calibri" w:eastAsia="Calibri" w:hAnsi="Calibri" w:cs="Calibri"/>
          <w:sz w:val="24"/>
        </w:rPr>
      </w:pPr>
      <w:r w:rsidRPr="00760C23">
        <w:rPr>
          <w:rFonts w:ascii="Calibri" w:eastAsia="Times New Roman" w:hAnsi="Calibri" w:cs="Times New Roman"/>
          <w:b/>
          <w:sz w:val="24"/>
          <w:szCs w:val="24"/>
        </w:rPr>
        <w:t>Prerequisites:</w:t>
      </w:r>
      <w:r w:rsidRPr="00760C23">
        <w:rPr>
          <w:rFonts w:ascii="Calibri" w:eastAsia="Times New Roman" w:hAnsi="Calibri" w:cs="Times New Roman"/>
          <w:sz w:val="24"/>
          <w:szCs w:val="24"/>
        </w:rPr>
        <w:t xml:space="preserve"> </w:t>
      </w:r>
      <w:r w:rsidR="00BA44BE">
        <w:rPr>
          <w:rFonts w:cs="Arial"/>
          <w:sz w:val="24"/>
          <w:szCs w:val="24"/>
        </w:rPr>
        <w:t>Admitted MBA student in good academic standing</w:t>
      </w:r>
    </w:p>
    <w:p w:rsidR="00354E7E" w:rsidRDefault="00354E7E" w:rsidP="00354E7E">
      <w:pPr>
        <w:spacing w:before="120" w:after="0" w:line="240" w:lineRule="auto"/>
        <w:rPr>
          <w:rFonts w:ascii="Calibri" w:eastAsia="Times New Roman" w:hAnsi="Calibri" w:cs="Times New Roman"/>
          <w:sz w:val="24"/>
          <w:szCs w:val="24"/>
        </w:rPr>
      </w:pPr>
      <w:r w:rsidRPr="00760C23">
        <w:rPr>
          <w:rFonts w:ascii="Calibri" w:eastAsia="Calibri" w:hAnsi="Calibri" w:cs="Calibri"/>
          <w:b/>
          <w:sz w:val="24"/>
          <w:szCs w:val="24"/>
        </w:rPr>
        <w:t>Learning Outcomes</w:t>
      </w:r>
      <w:r w:rsidRPr="00760C23">
        <w:rPr>
          <w:rFonts w:ascii="Calibri" w:eastAsia="Calibri" w:hAnsi="Calibri" w:cs="Calibri"/>
          <w:sz w:val="24"/>
          <w:szCs w:val="24"/>
        </w:rPr>
        <w:t xml:space="preserve">: </w:t>
      </w:r>
      <w:r w:rsidR="001D3E1C">
        <w:rPr>
          <w:rFonts w:ascii="Calibri" w:eastAsia="Times New Roman" w:hAnsi="Calibri" w:cs="Times New Roman"/>
          <w:sz w:val="24"/>
          <w:szCs w:val="24"/>
        </w:rPr>
        <w:t>On completion, students should</w:t>
      </w:r>
      <w:r>
        <w:rPr>
          <w:rFonts w:ascii="Calibri" w:eastAsia="Times New Roman" w:hAnsi="Calibri" w:cs="Times New Roman"/>
          <w:sz w:val="24"/>
          <w:szCs w:val="24"/>
        </w:rPr>
        <w:t xml:space="preserve"> </w:t>
      </w:r>
      <w:r w:rsidRPr="00760C23">
        <w:rPr>
          <w:rFonts w:ascii="Calibri" w:eastAsia="Times New Roman" w:hAnsi="Calibri" w:cs="Times New Roman"/>
          <w:sz w:val="24"/>
          <w:szCs w:val="24"/>
        </w:rPr>
        <w:t>demonstrate the following outcomes.</w:t>
      </w:r>
    </w:p>
    <w:p w:rsidR="006E3EFB" w:rsidRDefault="00C22734" w:rsidP="006E3EFB">
      <w:pPr>
        <w:pStyle w:val="ListParagraph"/>
        <w:numPr>
          <w:ilvl w:val="0"/>
          <w:numId w:val="18"/>
        </w:numPr>
        <w:spacing w:before="120" w:after="240" w:line="360" w:lineRule="auto"/>
        <w:rPr>
          <w:rFonts w:eastAsia="Times New Roman" w:cs="Arial"/>
          <w:sz w:val="24"/>
          <w:szCs w:val="24"/>
        </w:rPr>
      </w:pPr>
      <w:r>
        <w:rPr>
          <w:rFonts w:eastAsia="Times New Roman" w:cs="Arial"/>
          <w:sz w:val="24"/>
          <w:szCs w:val="24"/>
        </w:rPr>
        <w:t>Analyze</w:t>
      </w:r>
      <w:r w:rsidR="006E3EFB">
        <w:rPr>
          <w:rFonts w:eastAsia="Times New Roman" w:cs="Arial"/>
          <w:sz w:val="24"/>
          <w:szCs w:val="24"/>
        </w:rPr>
        <w:t xml:space="preserve"> new </w:t>
      </w:r>
      <w:r w:rsidR="006E3EFB" w:rsidRPr="00FD7185">
        <w:rPr>
          <w:rFonts w:eastAsia="Times New Roman" w:cs="Arial"/>
          <w:i/>
          <w:sz w:val="24"/>
          <w:szCs w:val="24"/>
        </w:rPr>
        <w:t>market opportunities</w:t>
      </w:r>
      <w:r w:rsidR="00C90950">
        <w:rPr>
          <w:rFonts w:eastAsia="Times New Roman" w:cs="Arial"/>
          <w:sz w:val="24"/>
          <w:szCs w:val="24"/>
        </w:rPr>
        <w:t xml:space="preserve"> and </w:t>
      </w:r>
      <w:r w:rsidR="006E3EFB">
        <w:rPr>
          <w:rFonts w:eastAsia="Times New Roman" w:cs="Arial"/>
          <w:sz w:val="24"/>
          <w:szCs w:val="24"/>
        </w:rPr>
        <w:t>the attractiveness of alternative solutions</w:t>
      </w:r>
    </w:p>
    <w:p w:rsidR="006E3EFB" w:rsidRDefault="00C22734" w:rsidP="006E3EFB">
      <w:pPr>
        <w:pStyle w:val="ListParagraph"/>
        <w:numPr>
          <w:ilvl w:val="0"/>
          <w:numId w:val="18"/>
        </w:numPr>
        <w:spacing w:before="120" w:after="240" w:line="360" w:lineRule="auto"/>
        <w:rPr>
          <w:rFonts w:eastAsia="Times New Roman" w:cs="Arial"/>
          <w:sz w:val="24"/>
          <w:szCs w:val="24"/>
        </w:rPr>
      </w:pPr>
      <w:r>
        <w:rPr>
          <w:rFonts w:eastAsia="Times New Roman" w:cs="Arial"/>
          <w:sz w:val="24"/>
          <w:szCs w:val="24"/>
        </w:rPr>
        <w:t>Appraise</w:t>
      </w:r>
      <w:r w:rsidR="006E3EFB">
        <w:rPr>
          <w:rFonts w:eastAsia="Times New Roman" w:cs="Arial"/>
          <w:sz w:val="24"/>
          <w:szCs w:val="24"/>
        </w:rPr>
        <w:t xml:space="preserve"> new </w:t>
      </w:r>
      <w:r w:rsidR="006E3EFB" w:rsidRPr="00FD7185">
        <w:rPr>
          <w:rFonts w:eastAsia="Times New Roman" w:cs="Arial"/>
          <w:i/>
          <w:sz w:val="24"/>
          <w:szCs w:val="24"/>
        </w:rPr>
        <w:t>product</w:t>
      </w:r>
      <w:r w:rsidR="00986575">
        <w:rPr>
          <w:rFonts w:eastAsia="Times New Roman" w:cs="Arial"/>
          <w:i/>
          <w:sz w:val="24"/>
          <w:szCs w:val="24"/>
        </w:rPr>
        <w:t>/brand</w:t>
      </w:r>
      <w:r w:rsidR="006E3EFB" w:rsidRPr="00FD7185">
        <w:rPr>
          <w:rFonts w:eastAsia="Times New Roman" w:cs="Arial"/>
          <w:i/>
          <w:sz w:val="24"/>
          <w:szCs w:val="24"/>
        </w:rPr>
        <w:t xml:space="preserve"> concepts</w:t>
      </w:r>
      <w:r w:rsidR="006E3EFB">
        <w:rPr>
          <w:rFonts w:eastAsia="Times New Roman" w:cs="Arial"/>
          <w:sz w:val="24"/>
          <w:szCs w:val="24"/>
        </w:rPr>
        <w:t xml:space="preserve"> and evaluate their potential for commercial success</w:t>
      </w:r>
    </w:p>
    <w:p w:rsidR="006E3EFB" w:rsidRDefault="00C22734" w:rsidP="006E3EFB">
      <w:pPr>
        <w:pStyle w:val="ListParagraph"/>
        <w:numPr>
          <w:ilvl w:val="0"/>
          <w:numId w:val="18"/>
        </w:numPr>
        <w:spacing w:before="120" w:after="240" w:line="360" w:lineRule="auto"/>
        <w:rPr>
          <w:rFonts w:eastAsia="Times New Roman" w:cs="Arial"/>
          <w:sz w:val="24"/>
          <w:szCs w:val="24"/>
        </w:rPr>
      </w:pPr>
      <w:r>
        <w:rPr>
          <w:rFonts w:eastAsia="Times New Roman" w:cs="Arial"/>
          <w:sz w:val="24"/>
          <w:szCs w:val="24"/>
        </w:rPr>
        <w:t>Explain</w:t>
      </w:r>
      <w:r w:rsidR="006E3EFB">
        <w:rPr>
          <w:rFonts w:eastAsia="Times New Roman" w:cs="Arial"/>
          <w:sz w:val="24"/>
          <w:szCs w:val="24"/>
        </w:rPr>
        <w:t xml:space="preserve"> the</w:t>
      </w:r>
      <w:r w:rsidR="00C90950">
        <w:rPr>
          <w:rFonts w:eastAsia="Times New Roman" w:cs="Arial"/>
          <w:sz w:val="24"/>
          <w:szCs w:val="24"/>
        </w:rPr>
        <w:t xml:space="preserve"> product lifecycle and </w:t>
      </w:r>
      <w:r w:rsidR="006E3EFB">
        <w:rPr>
          <w:rFonts w:eastAsia="Times New Roman" w:cs="Arial"/>
          <w:sz w:val="24"/>
          <w:szCs w:val="24"/>
        </w:rPr>
        <w:t>the activities associated with each phase</w:t>
      </w:r>
    </w:p>
    <w:p w:rsidR="006E3EFB" w:rsidRDefault="00C90950" w:rsidP="006E3EFB">
      <w:pPr>
        <w:pStyle w:val="ListParagraph"/>
        <w:numPr>
          <w:ilvl w:val="0"/>
          <w:numId w:val="18"/>
        </w:numPr>
        <w:spacing w:before="120" w:after="240" w:line="360" w:lineRule="auto"/>
        <w:rPr>
          <w:rFonts w:eastAsia="Times New Roman" w:cs="Arial"/>
          <w:sz w:val="24"/>
          <w:szCs w:val="24"/>
        </w:rPr>
      </w:pPr>
      <w:r>
        <w:rPr>
          <w:rFonts w:eastAsia="Times New Roman" w:cs="Arial"/>
          <w:sz w:val="24"/>
          <w:szCs w:val="24"/>
        </w:rPr>
        <w:t>Create an effective product plan for an identified market opportunity</w:t>
      </w:r>
    </w:p>
    <w:p w:rsidR="006E3EFB" w:rsidRDefault="00C22734" w:rsidP="006E3EFB">
      <w:pPr>
        <w:pStyle w:val="ListParagraph"/>
        <w:numPr>
          <w:ilvl w:val="0"/>
          <w:numId w:val="18"/>
        </w:numPr>
        <w:spacing w:before="120" w:after="240" w:line="360" w:lineRule="auto"/>
        <w:rPr>
          <w:rFonts w:eastAsia="Times New Roman" w:cs="Arial"/>
          <w:sz w:val="24"/>
          <w:szCs w:val="24"/>
        </w:rPr>
      </w:pPr>
      <w:r>
        <w:rPr>
          <w:rFonts w:eastAsia="Times New Roman" w:cs="Arial"/>
          <w:sz w:val="24"/>
          <w:szCs w:val="24"/>
        </w:rPr>
        <w:t>Develop</w:t>
      </w:r>
      <w:bookmarkStart w:id="0" w:name="_GoBack"/>
      <w:bookmarkEnd w:id="0"/>
      <w:r w:rsidR="006E3EFB">
        <w:rPr>
          <w:rFonts w:eastAsia="Times New Roman" w:cs="Arial"/>
          <w:sz w:val="24"/>
          <w:szCs w:val="24"/>
        </w:rPr>
        <w:t xml:space="preserve"> examples of effective go to market strategies</w:t>
      </w:r>
    </w:p>
    <w:p w:rsidR="00986575" w:rsidRPr="00986575" w:rsidRDefault="00356365" w:rsidP="00986575">
      <w:pPr>
        <w:rPr>
          <w:rFonts w:ascii="Calibri" w:eastAsia="Calibri" w:hAnsi="Calibri" w:cs="Calibri"/>
          <w:b/>
          <w:sz w:val="24"/>
          <w:szCs w:val="24"/>
        </w:rPr>
      </w:pPr>
      <w:r>
        <w:rPr>
          <w:rFonts w:eastAsia="Calibri" w:cs="Calibri"/>
          <w:b/>
          <w:sz w:val="24"/>
          <w:szCs w:val="24"/>
        </w:rPr>
        <w:t>Course Overview:</w:t>
      </w:r>
      <w:r w:rsidR="00986575">
        <w:rPr>
          <w:rFonts w:eastAsia="Calibri" w:cs="Calibri"/>
          <w:b/>
          <w:sz w:val="24"/>
          <w:szCs w:val="24"/>
        </w:rPr>
        <w:t xml:space="preserve">  </w:t>
      </w:r>
      <w:r w:rsidR="00986575">
        <w:rPr>
          <w:rFonts w:eastAsia="Times New Roman" w:cs="Arial"/>
          <w:sz w:val="24"/>
          <w:szCs w:val="24"/>
        </w:rPr>
        <w:t xml:space="preserve">Identifying new opportunities and successfully bringing an offering to market is essential to the success of </w:t>
      </w:r>
      <w:r w:rsidR="00986575">
        <w:rPr>
          <w:rFonts w:eastAsia="Times New Roman" w:cs="Arial"/>
          <w:i/>
          <w:sz w:val="24"/>
          <w:szCs w:val="24"/>
        </w:rPr>
        <w:t>ANY</w:t>
      </w:r>
      <w:r w:rsidR="00986575">
        <w:rPr>
          <w:rFonts w:eastAsia="Times New Roman" w:cs="Arial"/>
          <w:sz w:val="24"/>
          <w:szCs w:val="24"/>
        </w:rPr>
        <w:t xml:space="preserve"> organization.  This process includes identifying the need/market, developing concepts, evaluating the economic potential, proving the concept, developing the actual offering, and launching it effectively. </w:t>
      </w:r>
    </w:p>
    <w:p w:rsidR="00986575" w:rsidRDefault="00986575" w:rsidP="00986575">
      <w:pPr>
        <w:spacing w:before="120" w:after="0" w:line="240" w:lineRule="auto"/>
        <w:rPr>
          <w:rFonts w:eastAsia="Times New Roman" w:cs="Arial"/>
          <w:sz w:val="24"/>
          <w:szCs w:val="24"/>
        </w:rPr>
      </w:pPr>
      <w:r>
        <w:rPr>
          <w:rFonts w:eastAsia="Times New Roman" w:cs="Arial"/>
          <w:sz w:val="24"/>
          <w:szCs w:val="24"/>
        </w:rPr>
        <w:t>Students will also have the opportunity to create a new offering concept and then map out a plan to bring it to market and grow the opportunity.</w:t>
      </w:r>
    </w:p>
    <w:p w:rsidR="00986575" w:rsidRDefault="00986575">
      <w:pPr>
        <w:rPr>
          <w:rFonts w:ascii="Calibri" w:eastAsia="Calibri" w:hAnsi="Calibri" w:cs="Calibri"/>
          <w:b/>
          <w:sz w:val="24"/>
          <w:szCs w:val="24"/>
        </w:rPr>
      </w:pPr>
      <w:r>
        <w:rPr>
          <w:rFonts w:ascii="Calibri" w:eastAsia="Calibri" w:hAnsi="Calibri" w:cs="Calibri"/>
          <w:b/>
          <w:sz w:val="24"/>
          <w:szCs w:val="24"/>
        </w:rPr>
        <w:br w:type="page"/>
      </w:r>
    </w:p>
    <w:p w:rsidR="00A26C60" w:rsidRPr="00C1128F" w:rsidRDefault="00A26C60" w:rsidP="00986575">
      <w:pPr>
        <w:autoSpaceDE w:val="0"/>
        <w:autoSpaceDN w:val="0"/>
        <w:adjustRightInd w:val="0"/>
        <w:spacing w:before="240" w:after="0" w:line="240" w:lineRule="auto"/>
        <w:rPr>
          <w:rFonts w:ascii="Arial" w:hAnsi="Arial" w:cs="Arial"/>
          <w:color w:val="000000"/>
          <w:sz w:val="20"/>
          <w:szCs w:val="20"/>
        </w:rPr>
      </w:pPr>
      <w:r w:rsidRPr="002C019F">
        <w:rPr>
          <w:rFonts w:ascii="Calibri" w:eastAsia="Calibri" w:hAnsi="Calibri" w:cs="Calibri"/>
          <w:b/>
          <w:sz w:val="24"/>
          <w:szCs w:val="24"/>
        </w:rPr>
        <w:lastRenderedPageBreak/>
        <w:t>Means of Assessment</w:t>
      </w:r>
      <w:r w:rsidRPr="002C019F">
        <w:rPr>
          <w:rFonts w:ascii="Calibri" w:eastAsia="Calibri" w:hAnsi="Calibri" w:cs="Calibri"/>
          <w:sz w:val="24"/>
          <w:szCs w:val="24"/>
        </w:rPr>
        <w:t xml:space="preserve">: All learning outcomes are assessed with discussion questions, </w:t>
      </w:r>
      <w:r>
        <w:rPr>
          <w:rFonts w:ascii="Calibri" w:eastAsia="Calibri" w:hAnsi="Calibri" w:cs="Calibri"/>
          <w:sz w:val="24"/>
          <w:szCs w:val="24"/>
        </w:rPr>
        <w:t>quizzes, response briefs, and a new product development (NPD) term project</w:t>
      </w:r>
      <w:r w:rsidRPr="002C019F">
        <w:rPr>
          <w:rFonts w:ascii="Calibri" w:eastAsia="Calibri" w:hAnsi="Calibri" w:cs="Calibri"/>
          <w:sz w:val="24"/>
          <w:szCs w:val="24"/>
        </w:rPr>
        <w:t>.</w:t>
      </w:r>
    </w:p>
    <w:p w:rsidR="00A26C60" w:rsidRPr="002C019F" w:rsidRDefault="00A26C60" w:rsidP="00986575">
      <w:pPr>
        <w:spacing w:before="240" w:after="0" w:line="240" w:lineRule="auto"/>
        <w:rPr>
          <w:rFonts w:eastAsia="Times New Roman" w:cstheme="minorHAnsi"/>
          <w:b/>
          <w:sz w:val="24"/>
          <w:szCs w:val="24"/>
        </w:rPr>
      </w:pPr>
      <w:r>
        <w:rPr>
          <w:rFonts w:eastAsia="Times New Roman" w:cstheme="minorHAnsi"/>
          <w:b/>
          <w:sz w:val="24"/>
          <w:szCs w:val="24"/>
        </w:rPr>
        <w:t>Di</w:t>
      </w:r>
      <w:r w:rsidRPr="002C019F">
        <w:rPr>
          <w:rFonts w:eastAsia="Times New Roman" w:cstheme="minorHAnsi"/>
          <w:b/>
          <w:sz w:val="24"/>
          <w:szCs w:val="24"/>
        </w:rPr>
        <w:t>scussion Questions: 30% of Final Grade (30 points/discussion)</w:t>
      </w:r>
    </w:p>
    <w:p w:rsidR="00A26C60" w:rsidRPr="002C019F" w:rsidRDefault="00A26C60" w:rsidP="00A26C60">
      <w:pPr>
        <w:spacing w:before="120" w:after="0" w:line="300" w:lineRule="atLeast"/>
        <w:rPr>
          <w:rFonts w:eastAsia="Times New Roman" w:cs="Helvetica"/>
          <w:color w:val="333333"/>
          <w:sz w:val="24"/>
          <w:szCs w:val="24"/>
        </w:rPr>
      </w:pPr>
      <w:r w:rsidRPr="002C019F">
        <w:rPr>
          <w:rFonts w:eastAsia="Times New Roman" w:cs="Helvetica"/>
          <w:color w:val="333333"/>
          <w:sz w:val="24"/>
          <w:szCs w:val="24"/>
        </w:rPr>
        <w:t xml:space="preserve">There will be one set of discussion questions per week.  These are listed in your weekly module on Canvas.  The discussion questions are worth 30 points each.  In order to get full credit you will have to respond to each discussion question (0-20 points) by Thursday and then post a </w:t>
      </w:r>
      <w:r w:rsidRPr="002C019F">
        <w:rPr>
          <w:rFonts w:eastAsia="Times New Roman" w:cs="Helvetica"/>
          <w:color w:val="333333"/>
          <w:sz w:val="24"/>
          <w:szCs w:val="24"/>
          <w:u w:val="single"/>
        </w:rPr>
        <w:t>meaningful</w:t>
      </w:r>
      <w:r w:rsidRPr="002C019F">
        <w:rPr>
          <w:rFonts w:eastAsia="Times New Roman" w:cs="Helvetica"/>
          <w:color w:val="333333"/>
          <w:sz w:val="24"/>
          <w:szCs w:val="24"/>
        </w:rPr>
        <w:t xml:space="preserve"> comment to a classmates post (0-10 points/each) before the end of the week.  </w:t>
      </w:r>
    </w:p>
    <w:p w:rsidR="00A26C60" w:rsidRPr="002C019F" w:rsidRDefault="00A26C60" w:rsidP="00A26C60">
      <w:pPr>
        <w:spacing w:before="120" w:after="0" w:line="300" w:lineRule="atLeast"/>
        <w:rPr>
          <w:rFonts w:eastAsia="Times New Roman" w:cs="Helvetica"/>
          <w:color w:val="333333"/>
          <w:sz w:val="24"/>
          <w:szCs w:val="24"/>
        </w:rPr>
      </w:pPr>
      <w:r w:rsidRPr="002C019F">
        <w:rPr>
          <w:rFonts w:eastAsia="Times New Roman" w:cs="Helvetica"/>
          <w:color w:val="333333"/>
          <w:sz w:val="24"/>
          <w:szCs w:val="24"/>
        </w:rPr>
        <w:t>You are encouraged to post on more than one classmates post, but at least one is required for this assignment. We are looking for comments that add in a significant way to the dialog rather than just a "high five" - though positive encour</w:t>
      </w:r>
      <w:r>
        <w:rPr>
          <w:rFonts w:eastAsia="Times New Roman" w:cs="Helvetica"/>
          <w:color w:val="333333"/>
          <w:sz w:val="24"/>
          <w:szCs w:val="24"/>
        </w:rPr>
        <w:t xml:space="preserve">agement is always a good thing!  We are really looking for classmate posts that expand the breadth or depth of the discussion.  In order to maximize your score, consider bringing in additional elements from the assigned readings, your own personal experiences, or examples you have found outside the class or in other readings.  </w:t>
      </w:r>
    </w:p>
    <w:p w:rsidR="00A26C60" w:rsidRPr="002C019F" w:rsidRDefault="00A26C60" w:rsidP="00A26C60">
      <w:pPr>
        <w:spacing w:before="120" w:after="0" w:line="300" w:lineRule="atLeast"/>
        <w:rPr>
          <w:rFonts w:eastAsia="Times New Roman" w:cs="Helvetica"/>
          <w:b/>
          <w:color w:val="333333"/>
          <w:sz w:val="24"/>
          <w:szCs w:val="24"/>
        </w:rPr>
      </w:pPr>
      <w:r w:rsidRPr="002C019F">
        <w:rPr>
          <w:rFonts w:eastAsia="Times New Roman" w:cs="Helvetica"/>
          <w:color w:val="333333"/>
          <w:sz w:val="24"/>
          <w:szCs w:val="24"/>
        </w:rPr>
        <w:t>Discussion weeks go from Monday to Sunday night at midnight.  </w:t>
      </w:r>
      <w:r w:rsidRPr="007C48DE">
        <w:rPr>
          <w:rFonts w:eastAsia="Times New Roman" w:cs="Helvetica"/>
          <w:b/>
          <w:color w:val="333333"/>
          <w:sz w:val="24"/>
          <w:szCs w:val="24"/>
        </w:rPr>
        <w:t xml:space="preserve">Once we </w:t>
      </w:r>
      <w:r>
        <w:rPr>
          <w:rFonts w:eastAsia="Times New Roman" w:cs="Helvetica"/>
          <w:b/>
          <w:color w:val="333333"/>
          <w:sz w:val="24"/>
          <w:szCs w:val="24"/>
        </w:rPr>
        <w:t>move on there is no one there to have a discussion with</w:t>
      </w:r>
      <w:r w:rsidRPr="007C48DE">
        <w:rPr>
          <w:rFonts w:eastAsia="Times New Roman" w:cs="Helvetica"/>
          <w:b/>
          <w:color w:val="333333"/>
          <w:sz w:val="24"/>
          <w:szCs w:val="24"/>
        </w:rPr>
        <w:t xml:space="preserve">, so late work will not be graded - </w:t>
      </w:r>
      <w:r w:rsidRPr="002C019F">
        <w:rPr>
          <w:rFonts w:eastAsia="Times New Roman" w:cs="Helvetica"/>
          <w:b/>
          <w:color w:val="333333"/>
          <w:sz w:val="24"/>
          <w:szCs w:val="24"/>
        </w:rPr>
        <w:t>please plan accordingly.</w:t>
      </w:r>
    </w:p>
    <w:p w:rsidR="00A26C60" w:rsidRPr="002C019F" w:rsidRDefault="00A26C60" w:rsidP="00A26C60">
      <w:pPr>
        <w:spacing w:before="240" w:after="0" w:line="240" w:lineRule="auto"/>
        <w:rPr>
          <w:rFonts w:eastAsia="Times New Roman" w:cstheme="minorHAnsi"/>
          <w:b/>
          <w:sz w:val="24"/>
          <w:szCs w:val="24"/>
        </w:rPr>
      </w:pPr>
      <w:r w:rsidRPr="002C019F">
        <w:rPr>
          <w:rFonts w:eastAsia="Times New Roman" w:cstheme="minorHAnsi"/>
          <w:b/>
          <w:sz w:val="24"/>
          <w:szCs w:val="24"/>
        </w:rPr>
        <w:t>Quizzes: 30% of Final Grade (30 points/quiz)</w:t>
      </w:r>
    </w:p>
    <w:p w:rsidR="00A26C60" w:rsidRPr="002C019F" w:rsidRDefault="00A26C60" w:rsidP="00A26C60">
      <w:pPr>
        <w:spacing w:before="120" w:after="0" w:line="300" w:lineRule="exact"/>
        <w:rPr>
          <w:rFonts w:eastAsia="Times New Roman" w:cs="Times New Roman"/>
          <w:sz w:val="24"/>
          <w:szCs w:val="24"/>
        </w:rPr>
      </w:pPr>
      <w:r w:rsidRPr="002C019F">
        <w:rPr>
          <w:rFonts w:eastAsia="Times New Roman" w:cs="Times New Roman"/>
          <w:sz w:val="24"/>
          <w:szCs w:val="24"/>
        </w:rPr>
        <w:t xml:space="preserve">There is </w:t>
      </w:r>
      <w:r>
        <w:rPr>
          <w:rFonts w:eastAsia="Times New Roman" w:cs="Times New Roman"/>
          <w:sz w:val="24"/>
          <w:szCs w:val="24"/>
        </w:rPr>
        <w:t>an online quiz for every segment</w:t>
      </w:r>
      <w:r w:rsidRPr="002C019F">
        <w:rPr>
          <w:rFonts w:eastAsia="Times New Roman" w:cs="Times New Roman"/>
          <w:sz w:val="24"/>
          <w:szCs w:val="24"/>
        </w:rPr>
        <w:t xml:space="preserve"> th</w:t>
      </w:r>
      <w:r>
        <w:rPr>
          <w:rFonts w:eastAsia="Times New Roman" w:cs="Times New Roman"/>
          <w:sz w:val="24"/>
          <w:szCs w:val="24"/>
        </w:rPr>
        <w:t>at we cover in class.  The quizzes</w:t>
      </w:r>
      <w:r w:rsidRPr="002C019F">
        <w:rPr>
          <w:rFonts w:eastAsia="Times New Roman" w:cs="Times New Roman"/>
          <w:sz w:val="24"/>
          <w:szCs w:val="24"/>
        </w:rPr>
        <w:t xml:space="preserve"> are “generally” due the Sunday the week</w:t>
      </w:r>
      <w:r w:rsidR="00986575">
        <w:rPr>
          <w:rFonts w:eastAsia="Times New Roman" w:cs="Times New Roman"/>
          <w:sz w:val="24"/>
          <w:szCs w:val="24"/>
        </w:rPr>
        <w:t xml:space="preserve"> after the material is covered</w:t>
      </w:r>
      <w:r w:rsidRPr="002C019F">
        <w:rPr>
          <w:rFonts w:eastAsia="Times New Roman" w:cs="Times New Roman"/>
          <w:sz w:val="24"/>
          <w:szCs w:val="24"/>
        </w:rPr>
        <w:t xml:space="preserve"> in class.  The dates are all published on Canvas –</w:t>
      </w:r>
      <w:r w:rsidRPr="002C019F">
        <w:rPr>
          <w:rFonts w:eastAsia="Times New Roman" w:cs="Times New Roman"/>
          <w:i/>
          <w:sz w:val="24"/>
          <w:szCs w:val="24"/>
        </w:rPr>
        <w:t xml:space="preserve"> when in doubt, </w:t>
      </w:r>
      <w:r w:rsidRPr="002C019F">
        <w:rPr>
          <w:rFonts w:eastAsia="Times New Roman" w:cs="Times New Roman"/>
          <w:i/>
          <w:sz w:val="24"/>
          <w:szCs w:val="24"/>
          <w:u w:val="single"/>
        </w:rPr>
        <w:t>check Canvas</w:t>
      </w:r>
      <w:r w:rsidRPr="002C019F">
        <w:rPr>
          <w:rFonts w:eastAsia="Times New Roman" w:cs="Times New Roman"/>
          <w:sz w:val="24"/>
          <w:szCs w:val="24"/>
        </w:rPr>
        <w:t>.  These are open book exams and there is no time limit for completion as long as the exam is submitted before the deadline.  Each exam will consist of 15 multiple choice, true/false, or short answer questions covering material from class discussion, the textbook, assigned articles, discussion questions, videos, or guest lectures.</w:t>
      </w:r>
    </w:p>
    <w:p w:rsidR="00A26C60" w:rsidRPr="002C019F" w:rsidRDefault="00A26C60" w:rsidP="00A26C60">
      <w:pPr>
        <w:spacing w:before="240" w:after="0" w:line="240" w:lineRule="auto"/>
        <w:rPr>
          <w:rFonts w:eastAsia="Times New Roman" w:cstheme="minorHAnsi"/>
          <w:b/>
          <w:sz w:val="24"/>
          <w:szCs w:val="24"/>
        </w:rPr>
      </w:pPr>
      <w:r w:rsidRPr="002C019F">
        <w:rPr>
          <w:rFonts w:eastAsia="Times New Roman" w:cstheme="minorHAnsi"/>
          <w:b/>
          <w:sz w:val="24"/>
          <w:szCs w:val="24"/>
        </w:rPr>
        <w:t>Response Briefs</w:t>
      </w:r>
      <w:r w:rsidRPr="00B66889">
        <w:rPr>
          <w:rFonts w:eastAsia="Times New Roman" w:cstheme="minorHAnsi"/>
          <w:b/>
          <w:sz w:val="24"/>
          <w:szCs w:val="24"/>
        </w:rPr>
        <w:t>: 20% of Final Grade (50</w:t>
      </w:r>
      <w:r w:rsidRPr="002C019F">
        <w:rPr>
          <w:rFonts w:eastAsia="Times New Roman" w:cstheme="minorHAnsi"/>
          <w:b/>
          <w:sz w:val="24"/>
          <w:szCs w:val="24"/>
        </w:rPr>
        <w:t xml:space="preserve"> points/brief)</w:t>
      </w:r>
    </w:p>
    <w:p w:rsidR="00A26C60" w:rsidRPr="002C019F" w:rsidRDefault="00A26C60" w:rsidP="00A26C60">
      <w:pPr>
        <w:spacing w:before="120" w:after="0" w:line="300" w:lineRule="exact"/>
        <w:rPr>
          <w:rFonts w:ascii="Calibri" w:eastAsia="Times New Roman" w:hAnsi="Calibri" w:cs="Calibri"/>
          <w:color w:val="000000"/>
          <w:sz w:val="24"/>
          <w:szCs w:val="24"/>
        </w:rPr>
      </w:pPr>
      <w:r>
        <w:rPr>
          <w:rFonts w:ascii="Calibri" w:eastAsia="Times New Roman" w:hAnsi="Calibri" w:cs="Arial"/>
          <w:sz w:val="24"/>
          <w:szCs w:val="24"/>
        </w:rPr>
        <w:t>There will be four</w:t>
      </w:r>
      <w:r w:rsidRPr="002C019F">
        <w:rPr>
          <w:rFonts w:ascii="Calibri" w:eastAsia="Times New Roman" w:hAnsi="Calibri" w:cs="Arial"/>
          <w:sz w:val="24"/>
          <w:szCs w:val="24"/>
        </w:rPr>
        <w:t xml:space="preserve"> response briefs due on </w:t>
      </w:r>
      <w:r>
        <w:rPr>
          <w:rFonts w:ascii="Calibri" w:eastAsia="Times New Roman" w:hAnsi="Calibri" w:cs="Arial"/>
          <w:sz w:val="24"/>
          <w:szCs w:val="24"/>
        </w:rPr>
        <w:t>critical new product</w:t>
      </w:r>
      <w:r w:rsidR="00986575">
        <w:rPr>
          <w:rFonts w:ascii="Calibri" w:eastAsia="Times New Roman" w:hAnsi="Calibri" w:cs="Arial"/>
          <w:sz w:val="24"/>
          <w:szCs w:val="24"/>
        </w:rPr>
        <w:t>/brand</w:t>
      </w:r>
      <w:r>
        <w:rPr>
          <w:rFonts w:ascii="Calibri" w:eastAsia="Times New Roman" w:hAnsi="Calibri" w:cs="Arial"/>
          <w:sz w:val="24"/>
          <w:szCs w:val="24"/>
        </w:rPr>
        <w:t xml:space="preserve"> development issues</w:t>
      </w:r>
      <w:r w:rsidRPr="002C019F">
        <w:rPr>
          <w:rFonts w:ascii="Calibri" w:eastAsia="Times New Roman" w:hAnsi="Calibri" w:cs="Arial"/>
          <w:sz w:val="24"/>
          <w:szCs w:val="24"/>
        </w:rPr>
        <w:t xml:space="preserve"> or other “hot topics” over the course of the term.  The assignments will be posted in your weekly module on Canvas.  The assignment will usually consist of a video clip or press clipping with questions that explore the topic in more detail.  You will review the information presented and then prepare a response brief (maximum of 2 pages, 1.5 spaced, 12 point font) that</w:t>
      </w:r>
      <w:r>
        <w:rPr>
          <w:rFonts w:ascii="Calibri" w:eastAsia="Times New Roman" w:hAnsi="Calibri" w:cs="Arial"/>
          <w:sz w:val="24"/>
          <w:szCs w:val="24"/>
        </w:rPr>
        <w:t xml:space="preserve"> responds</w:t>
      </w:r>
      <w:r w:rsidRPr="002C019F">
        <w:rPr>
          <w:rFonts w:ascii="Calibri" w:eastAsia="Times New Roman" w:hAnsi="Calibri" w:cs="Arial"/>
          <w:sz w:val="24"/>
          <w:szCs w:val="24"/>
        </w:rPr>
        <w:t xml:space="preserve">.  </w:t>
      </w:r>
    </w:p>
    <w:p w:rsidR="00986575" w:rsidRDefault="00A26C60" w:rsidP="00986575">
      <w:pPr>
        <w:spacing w:before="120" w:after="0" w:line="300" w:lineRule="exact"/>
        <w:rPr>
          <w:rFonts w:ascii="Calibri" w:eastAsia="Times New Roman" w:hAnsi="Calibri" w:cs="Arial"/>
          <w:sz w:val="24"/>
          <w:szCs w:val="24"/>
        </w:rPr>
      </w:pPr>
      <w:r>
        <w:rPr>
          <w:rFonts w:ascii="Calibri" w:eastAsia="Times New Roman" w:hAnsi="Calibri" w:cs="Calibri"/>
          <w:color w:val="000000"/>
          <w:sz w:val="24"/>
          <w:szCs w:val="24"/>
        </w:rPr>
        <w:t>The response b</w:t>
      </w:r>
      <w:r w:rsidRPr="002C019F">
        <w:rPr>
          <w:rFonts w:ascii="Calibri" w:eastAsia="Times New Roman" w:hAnsi="Calibri" w:cs="Calibri"/>
          <w:color w:val="000000"/>
          <w:sz w:val="24"/>
          <w:szCs w:val="24"/>
        </w:rPr>
        <w:t xml:space="preserve">riefs will be graded based on the sophistication of the written contribution and the quality of the information presented. </w:t>
      </w:r>
      <w:r w:rsidRPr="002C019F">
        <w:rPr>
          <w:rFonts w:ascii="Calibri" w:eastAsia="Times New Roman" w:hAnsi="Calibri" w:cs="Arial"/>
          <w:sz w:val="24"/>
          <w:szCs w:val="24"/>
        </w:rPr>
        <w:t>We are looking for insightful analysis – not just a summary of what was included in the video/press clip.</w:t>
      </w:r>
    </w:p>
    <w:p w:rsidR="00986575" w:rsidRDefault="00A26C60" w:rsidP="00A26C60">
      <w:pPr>
        <w:spacing w:before="120" w:after="0" w:line="300" w:lineRule="exact"/>
        <w:rPr>
          <w:rFonts w:ascii="Calibri" w:eastAsia="Times New Roman" w:hAnsi="Calibri" w:cs="Arial"/>
          <w:sz w:val="24"/>
          <w:szCs w:val="24"/>
        </w:rPr>
      </w:pPr>
      <w:r w:rsidRPr="002C019F">
        <w:rPr>
          <w:rFonts w:ascii="Calibri" w:eastAsia="Times New Roman" w:hAnsi="Calibri" w:cs="Calibri"/>
          <w:color w:val="000000"/>
          <w:sz w:val="24"/>
          <w:szCs w:val="24"/>
        </w:rPr>
        <w:t xml:space="preserve">Please be certain that you address the question(s) posed.  Additionally, please use appropriate grammar and “proof read” your document.  </w:t>
      </w:r>
      <w:r w:rsidRPr="002C019F">
        <w:rPr>
          <w:rFonts w:ascii="Calibri" w:eastAsia="Times New Roman" w:hAnsi="Calibri" w:cs="Calibri"/>
          <w:b/>
          <w:color w:val="000000"/>
          <w:sz w:val="24"/>
          <w:szCs w:val="24"/>
        </w:rPr>
        <w:t>Points will be deducted</w:t>
      </w:r>
      <w:r w:rsidRPr="002C019F">
        <w:rPr>
          <w:rFonts w:ascii="Calibri" w:eastAsia="Times New Roman" w:hAnsi="Calibri" w:cs="Calibri"/>
          <w:color w:val="000000"/>
          <w:sz w:val="24"/>
          <w:szCs w:val="24"/>
        </w:rPr>
        <w:t xml:space="preserve"> </w:t>
      </w:r>
      <w:r w:rsidRPr="002C019F">
        <w:rPr>
          <w:rFonts w:ascii="Calibri" w:eastAsia="Times New Roman" w:hAnsi="Calibri" w:cs="Calibri"/>
          <w:b/>
          <w:color w:val="000000"/>
          <w:sz w:val="24"/>
          <w:szCs w:val="24"/>
        </w:rPr>
        <w:t>for poorly prepared written assignments.</w:t>
      </w:r>
      <w:r w:rsidRPr="002C019F">
        <w:rPr>
          <w:rFonts w:ascii="Calibri" w:eastAsia="Times New Roman" w:hAnsi="Calibri" w:cs="Calibri"/>
          <w:color w:val="000000"/>
          <w:sz w:val="24"/>
          <w:szCs w:val="24"/>
        </w:rPr>
        <w:t xml:space="preserve">  Papers that do not address the assigned question, or are “off-topic”, will receive no credit.  </w:t>
      </w:r>
    </w:p>
    <w:p w:rsidR="00A26C60" w:rsidRPr="00986575" w:rsidRDefault="00A26C60" w:rsidP="00A26C60">
      <w:pPr>
        <w:spacing w:before="120" w:after="0" w:line="300" w:lineRule="exact"/>
        <w:rPr>
          <w:rFonts w:ascii="Calibri" w:eastAsia="Times New Roman" w:hAnsi="Calibri" w:cs="Arial"/>
          <w:sz w:val="24"/>
          <w:szCs w:val="24"/>
        </w:rPr>
      </w:pPr>
      <w:r w:rsidRPr="002C019F">
        <w:rPr>
          <w:rFonts w:ascii="Calibri" w:eastAsia="Times New Roman" w:hAnsi="Calibri" w:cs="Calibri"/>
          <w:sz w:val="24"/>
          <w:szCs w:val="24"/>
        </w:rPr>
        <w:lastRenderedPageBreak/>
        <w:t xml:space="preserve">Papers must be submitted before the date posted on Canvas.  </w:t>
      </w:r>
      <w:r>
        <w:rPr>
          <w:rFonts w:ascii="Calibri" w:eastAsia="Times New Roman" w:hAnsi="Calibri" w:cs="Calibri"/>
          <w:b/>
          <w:bCs/>
          <w:color w:val="000000"/>
          <w:sz w:val="24"/>
          <w:szCs w:val="24"/>
        </w:rPr>
        <w:t xml:space="preserve">Response briefs will </w:t>
      </w:r>
      <w:r w:rsidRPr="004A6803">
        <w:rPr>
          <w:rFonts w:ascii="Calibri" w:eastAsia="Times New Roman" w:hAnsi="Calibri" w:cs="Calibri"/>
          <w:b/>
          <w:bCs/>
          <w:color w:val="000000"/>
          <w:sz w:val="24"/>
          <w:szCs w:val="24"/>
          <w:u w:val="single"/>
        </w:rPr>
        <w:t>only</w:t>
      </w:r>
      <w:r>
        <w:rPr>
          <w:rFonts w:ascii="Calibri" w:eastAsia="Times New Roman" w:hAnsi="Calibri" w:cs="Calibri"/>
          <w:b/>
          <w:bCs/>
          <w:color w:val="000000"/>
          <w:sz w:val="24"/>
          <w:szCs w:val="24"/>
        </w:rPr>
        <w:t xml:space="preserve"> be accepted on Canvas and late briefs</w:t>
      </w:r>
      <w:r w:rsidRPr="002C019F">
        <w:rPr>
          <w:rFonts w:ascii="Calibri" w:eastAsia="Times New Roman" w:hAnsi="Calibri" w:cs="Calibri"/>
          <w:b/>
          <w:bCs/>
          <w:color w:val="000000"/>
          <w:sz w:val="24"/>
          <w:szCs w:val="24"/>
        </w:rPr>
        <w:t xml:space="preserve"> will not be accepted. </w:t>
      </w:r>
    </w:p>
    <w:p w:rsidR="00A26C60" w:rsidRPr="002C019F" w:rsidRDefault="00816872" w:rsidP="00A26C60">
      <w:pPr>
        <w:spacing w:before="240" w:after="0" w:line="240" w:lineRule="auto"/>
        <w:rPr>
          <w:rFonts w:eastAsia="Times New Roman" w:cstheme="minorHAnsi"/>
          <w:b/>
          <w:sz w:val="24"/>
          <w:szCs w:val="24"/>
        </w:rPr>
      </w:pPr>
      <w:r>
        <w:rPr>
          <w:rFonts w:eastAsia="Times New Roman" w:cstheme="minorHAnsi"/>
          <w:b/>
          <w:sz w:val="24"/>
          <w:szCs w:val="24"/>
        </w:rPr>
        <w:t>New Product</w:t>
      </w:r>
      <w:r w:rsidR="00986575">
        <w:rPr>
          <w:rFonts w:eastAsia="Times New Roman" w:cstheme="minorHAnsi"/>
          <w:b/>
          <w:sz w:val="24"/>
          <w:szCs w:val="24"/>
        </w:rPr>
        <w:t>/Brand</w:t>
      </w:r>
      <w:r>
        <w:rPr>
          <w:rFonts w:eastAsia="Times New Roman" w:cstheme="minorHAnsi"/>
          <w:b/>
          <w:sz w:val="24"/>
          <w:szCs w:val="24"/>
        </w:rPr>
        <w:t xml:space="preserve"> Development (NP</w:t>
      </w:r>
      <w:r w:rsidR="00C17FED">
        <w:rPr>
          <w:rFonts w:eastAsia="Times New Roman" w:cstheme="minorHAnsi"/>
          <w:b/>
          <w:sz w:val="24"/>
          <w:szCs w:val="24"/>
        </w:rPr>
        <w:t>B</w:t>
      </w:r>
      <w:r>
        <w:rPr>
          <w:rFonts w:eastAsia="Times New Roman" w:cstheme="minorHAnsi"/>
          <w:b/>
          <w:sz w:val="24"/>
          <w:szCs w:val="24"/>
        </w:rPr>
        <w:t>D)</w:t>
      </w:r>
      <w:r w:rsidR="00A26C60" w:rsidRPr="002C019F">
        <w:rPr>
          <w:rFonts w:eastAsia="Times New Roman" w:cstheme="minorHAnsi"/>
          <w:b/>
          <w:sz w:val="24"/>
          <w:szCs w:val="24"/>
        </w:rPr>
        <w:t xml:space="preserve"> Plan: 20% of Final Grade (200 points</w:t>
      </w:r>
      <w:r w:rsidR="00A26C60" w:rsidRPr="007B562C">
        <w:rPr>
          <w:rFonts w:eastAsia="Times New Roman" w:cstheme="minorHAnsi"/>
          <w:b/>
          <w:sz w:val="24"/>
          <w:szCs w:val="24"/>
        </w:rPr>
        <w:t xml:space="preserve"> - overall</w:t>
      </w:r>
      <w:r w:rsidR="00A26C60" w:rsidRPr="002C019F">
        <w:rPr>
          <w:rFonts w:eastAsia="Times New Roman" w:cstheme="minorHAnsi"/>
          <w:b/>
          <w:sz w:val="24"/>
          <w:szCs w:val="24"/>
        </w:rPr>
        <w:t>)</w:t>
      </w:r>
    </w:p>
    <w:p w:rsidR="00A26C60" w:rsidRPr="007B562C" w:rsidRDefault="00A26C60" w:rsidP="00A26C60">
      <w:pPr>
        <w:spacing w:before="120" w:after="0" w:line="240" w:lineRule="auto"/>
        <w:ind w:right="86"/>
        <w:rPr>
          <w:rFonts w:eastAsia="Times New Roman" w:cstheme="minorHAnsi"/>
          <w:sz w:val="24"/>
          <w:szCs w:val="24"/>
        </w:rPr>
      </w:pPr>
      <w:r w:rsidRPr="007B562C">
        <w:rPr>
          <w:rFonts w:eastAsia="Times New Roman" w:cstheme="minorHAnsi"/>
          <w:sz w:val="24"/>
          <w:szCs w:val="24"/>
        </w:rPr>
        <w:t xml:space="preserve">This project is designed to allow students to understand the key elements in the new product </w:t>
      </w:r>
      <w:r w:rsidR="00986575">
        <w:rPr>
          <w:rFonts w:eastAsia="Times New Roman" w:cstheme="minorHAnsi"/>
          <w:sz w:val="24"/>
          <w:szCs w:val="24"/>
        </w:rPr>
        <w:t xml:space="preserve">and brand </w:t>
      </w:r>
      <w:r w:rsidRPr="007B562C">
        <w:rPr>
          <w:rFonts w:eastAsia="Times New Roman" w:cstheme="minorHAnsi"/>
          <w:sz w:val="24"/>
          <w:szCs w:val="24"/>
        </w:rPr>
        <w:t>development process by using a product or service idea that they have created.  Students will need to use the framework(s) and tools covered in the course to create a short management presentation and a new product planning document with the supporting details.</w:t>
      </w:r>
    </w:p>
    <w:p w:rsidR="00A26C60" w:rsidRDefault="00A26C60" w:rsidP="00A26C60">
      <w:pPr>
        <w:spacing w:before="120" w:after="0" w:line="240" w:lineRule="auto"/>
        <w:ind w:right="86"/>
        <w:rPr>
          <w:rFonts w:eastAsia="Times New Roman" w:cstheme="minorHAnsi"/>
          <w:sz w:val="24"/>
          <w:szCs w:val="24"/>
        </w:rPr>
      </w:pPr>
      <w:r w:rsidRPr="007B562C">
        <w:rPr>
          <w:rFonts w:eastAsia="Times New Roman" w:cstheme="minorHAnsi"/>
          <w:sz w:val="24"/>
          <w:szCs w:val="24"/>
        </w:rPr>
        <w:t xml:space="preserve">Teams of 3 to 4 students will be selected and posted on Canvas during the second week of class.  The teams </w:t>
      </w:r>
      <w:r w:rsidR="00986575">
        <w:rPr>
          <w:rFonts w:eastAsia="Times New Roman" w:cstheme="minorHAnsi"/>
          <w:sz w:val="24"/>
          <w:szCs w:val="24"/>
        </w:rPr>
        <w:t>will each select the new offering</w:t>
      </w:r>
      <w:r w:rsidRPr="007B562C">
        <w:rPr>
          <w:rFonts w:eastAsia="Times New Roman" w:cstheme="minorHAnsi"/>
          <w:sz w:val="24"/>
          <w:szCs w:val="24"/>
        </w:rPr>
        <w:t xml:space="preserve"> concept they want to work on – which must be approved in advance by the instructor.  When making a final selection teams should consider factors such as the interest level of the group, the availability of information based on group member experience and access to primary/secondary information, access t</w:t>
      </w:r>
      <w:r w:rsidR="00C17FED">
        <w:rPr>
          <w:rFonts w:eastAsia="Times New Roman" w:cstheme="minorHAnsi"/>
          <w:sz w:val="24"/>
          <w:szCs w:val="24"/>
        </w:rPr>
        <w:t>o potential users of the offering</w:t>
      </w:r>
      <w:r w:rsidRPr="007B562C">
        <w:rPr>
          <w:rFonts w:eastAsia="Times New Roman" w:cstheme="minorHAnsi"/>
          <w:sz w:val="24"/>
          <w:szCs w:val="24"/>
        </w:rPr>
        <w:t>, and time-frame for implementation.</w:t>
      </w:r>
    </w:p>
    <w:p w:rsidR="00A26C60" w:rsidRPr="007B562C" w:rsidRDefault="00A26C60" w:rsidP="00A26C60">
      <w:pPr>
        <w:spacing w:before="120" w:after="0" w:line="300" w:lineRule="exact"/>
        <w:rPr>
          <w:rFonts w:ascii="Calibri" w:eastAsia="Times New Roman" w:hAnsi="Calibri" w:cs="Calibri"/>
          <w:b/>
          <w:bCs/>
          <w:color w:val="000000"/>
          <w:sz w:val="24"/>
          <w:szCs w:val="24"/>
        </w:rPr>
      </w:pPr>
      <w:r>
        <w:rPr>
          <w:rFonts w:ascii="Calibri" w:eastAsia="Times New Roman" w:hAnsi="Calibri" w:cs="Calibri"/>
          <w:sz w:val="24"/>
          <w:szCs w:val="24"/>
        </w:rPr>
        <w:t>Project deliverables</w:t>
      </w:r>
      <w:r w:rsidRPr="002C019F">
        <w:rPr>
          <w:rFonts w:ascii="Calibri" w:eastAsia="Times New Roman" w:hAnsi="Calibri" w:cs="Calibri"/>
          <w:sz w:val="24"/>
          <w:szCs w:val="24"/>
        </w:rPr>
        <w:t xml:space="preserve"> must be submitted before the date posted on Canvas.  </w:t>
      </w:r>
      <w:r>
        <w:rPr>
          <w:rFonts w:ascii="Calibri" w:eastAsia="Times New Roman" w:hAnsi="Calibri" w:cs="Calibri"/>
          <w:b/>
          <w:bCs/>
          <w:color w:val="000000"/>
          <w:sz w:val="24"/>
          <w:szCs w:val="24"/>
        </w:rPr>
        <w:t>Assignments will only be accepted on Canvas and late assignments</w:t>
      </w:r>
      <w:r w:rsidRPr="002C019F">
        <w:rPr>
          <w:rFonts w:ascii="Calibri" w:eastAsia="Times New Roman" w:hAnsi="Calibri" w:cs="Calibri"/>
          <w:b/>
          <w:bCs/>
          <w:color w:val="000000"/>
          <w:sz w:val="24"/>
          <w:szCs w:val="24"/>
        </w:rPr>
        <w:t xml:space="preserve"> will not be accepted. </w:t>
      </w:r>
    </w:p>
    <w:p w:rsidR="00A26C60" w:rsidRPr="007B562C" w:rsidRDefault="00A26C60" w:rsidP="00A26C60">
      <w:pPr>
        <w:spacing w:before="240" w:after="120" w:line="240" w:lineRule="auto"/>
        <w:rPr>
          <w:rFonts w:eastAsia="Times New Roman" w:cstheme="minorHAnsi"/>
          <w:b/>
          <w:bCs/>
          <w:i/>
          <w:iCs/>
          <w:sz w:val="24"/>
          <w:szCs w:val="24"/>
        </w:rPr>
      </w:pPr>
      <w:r w:rsidRPr="007B562C">
        <w:rPr>
          <w:rFonts w:eastAsia="Times New Roman" w:cstheme="minorHAnsi"/>
          <w:b/>
          <w:bCs/>
          <w:i/>
          <w:iCs/>
          <w:sz w:val="24"/>
          <w:szCs w:val="24"/>
        </w:rPr>
        <w:t>NP</w:t>
      </w:r>
      <w:r w:rsidR="00C17FED">
        <w:rPr>
          <w:rFonts w:eastAsia="Times New Roman" w:cstheme="minorHAnsi"/>
          <w:b/>
          <w:bCs/>
          <w:i/>
          <w:iCs/>
          <w:sz w:val="24"/>
          <w:szCs w:val="24"/>
        </w:rPr>
        <w:t>B</w:t>
      </w:r>
      <w:r w:rsidRPr="007B562C">
        <w:rPr>
          <w:rFonts w:eastAsia="Times New Roman" w:cstheme="minorHAnsi"/>
          <w:b/>
          <w:bCs/>
          <w:i/>
          <w:iCs/>
          <w:sz w:val="24"/>
          <w:szCs w:val="24"/>
        </w:rPr>
        <w:t>D Project Report (140 points)</w:t>
      </w:r>
    </w:p>
    <w:p w:rsidR="00A26C60" w:rsidRPr="007B562C" w:rsidRDefault="00A26C60" w:rsidP="00A26C60">
      <w:pPr>
        <w:spacing w:before="120" w:after="120" w:line="240" w:lineRule="auto"/>
        <w:rPr>
          <w:rFonts w:eastAsia="Times New Roman" w:cstheme="minorHAnsi"/>
          <w:sz w:val="24"/>
          <w:szCs w:val="24"/>
        </w:rPr>
      </w:pPr>
      <w:r w:rsidRPr="007B562C">
        <w:rPr>
          <w:rFonts w:eastAsia="Times New Roman" w:cstheme="minorHAnsi"/>
          <w:sz w:val="24"/>
          <w:szCs w:val="24"/>
        </w:rPr>
        <w:t>The final NP</w:t>
      </w:r>
      <w:r w:rsidR="00C17FED">
        <w:rPr>
          <w:rFonts w:eastAsia="Times New Roman" w:cstheme="minorHAnsi"/>
          <w:sz w:val="24"/>
          <w:szCs w:val="24"/>
        </w:rPr>
        <w:t>B</w:t>
      </w:r>
      <w:r w:rsidRPr="007B562C">
        <w:rPr>
          <w:rFonts w:eastAsia="Times New Roman" w:cstheme="minorHAnsi"/>
          <w:sz w:val="24"/>
          <w:szCs w:val="24"/>
        </w:rPr>
        <w:t>D written report should include all the following elements to total approximately 15 – 20 pages, excluding title page and exhibits.  (Project Report Outline on Canvas)</w:t>
      </w:r>
    </w:p>
    <w:p w:rsidR="00A26C60" w:rsidRPr="007B562C" w:rsidRDefault="00A26C60" w:rsidP="00A26C60">
      <w:pPr>
        <w:numPr>
          <w:ilvl w:val="0"/>
          <w:numId w:val="19"/>
        </w:numPr>
        <w:tabs>
          <w:tab w:val="num" w:pos="360"/>
        </w:tabs>
        <w:spacing w:before="120" w:after="60" w:line="240" w:lineRule="auto"/>
        <w:ind w:left="360"/>
        <w:rPr>
          <w:rFonts w:eastAsia="Times New Roman" w:cstheme="minorHAnsi"/>
          <w:b/>
          <w:bCs/>
          <w:sz w:val="24"/>
          <w:szCs w:val="24"/>
        </w:rPr>
      </w:pPr>
      <w:r w:rsidRPr="007B562C">
        <w:rPr>
          <w:rFonts w:eastAsia="Times New Roman" w:cstheme="minorHAnsi"/>
          <w:b/>
          <w:bCs/>
          <w:sz w:val="24"/>
          <w:szCs w:val="24"/>
        </w:rPr>
        <w:t xml:space="preserve">Executive Summary </w:t>
      </w:r>
    </w:p>
    <w:p w:rsidR="00A26C60" w:rsidRPr="007B562C" w:rsidRDefault="00A26C60" w:rsidP="00A26C60">
      <w:pPr>
        <w:spacing w:before="120" w:after="60" w:line="240" w:lineRule="auto"/>
        <w:ind w:left="360"/>
        <w:rPr>
          <w:rFonts w:eastAsia="Times New Roman" w:cstheme="minorHAnsi"/>
          <w:sz w:val="24"/>
          <w:szCs w:val="24"/>
        </w:rPr>
      </w:pPr>
      <w:r w:rsidRPr="007B562C">
        <w:rPr>
          <w:rFonts w:eastAsia="Times New Roman" w:cstheme="minorHAnsi"/>
          <w:sz w:val="24"/>
          <w:szCs w:val="24"/>
        </w:rPr>
        <w:t>This should be no more than two pages (ideally one page) and should highlight the key aspects of the product</w:t>
      </w:r>
      <w:r w:rsidR="00986575">
        <w:rPr>
          <w:rFonts w:eastAsia="Times New Roman" w:cstheme="minorHAnsi"/>
          <w:sz w:val="24"/>
          <w:szCs w:val="24"/>
        </w:rPr>
        <w:t>/brand</w:t>
      </w:r>
      <w:r w:rsidRPr="007B562C">
        <w:rPr>
          <w:rFonts w:eastAsia="Times New Roman" w:cstheme="minorHAnsi"/>
          <w:sz w:val="24"/>
          <w:szCs w:val="24"/>
        </w:rPr>
        <w:t>, the marketing opportunity, and the conclusions.  The executive summary should be designed so that the reader can quickly understand what was accomplished – they can consult the report if they want to explore more details.</w:t>
      </w:r>
    </w:p>
    <w:p w:rsidR="00A26C60" w:rsidRPr="007B562C" w:rsidRDefault="00A26C60" w:rsidP="00A26C60">
      <w:pPr>
        <w:numPr>
          <w:ilvl w:val="0"/>
          <w:numId w:val="19"/>
        </w:numPr>
        <w:tabs>
          <w:tab w:val="num" w:pos="360"/>
        </w:tabs>
        <w:spacing w:before="120" w:after="60" w:line="240" w:lineRule="auto"/>
        <w:ind w:left="360"/>
        <w:rPr>
          <w:rFonts w:eastAsia="Times New Roman" w:cstheme="minorHAnsi"/>
          <w:b/>
          <w:bCs/>
          <w:sz w:val="24"/>
          <w:szCs w:val="24"/>
        </w:rPr>
      </w:pPr>
      <w:r w:rsidRPr="007B562C">
        <w:rPr>
          <w:rFonts w:eastAsia="Times New Roman" w:cstheme="minorHAnsi"/>
          <w:b/>
          <w:bCs/>
          <w:sz w:val="24"/>
          <w:szCs w:val="24"/>
        </w:rPr>
        <w:t xml:space="preserve">NPD Opportunity Identification and Situation Analysis </w:t>
      </w:r>
    </w:p>
    <w:p w:rsidR="00C17FED" w:rsidRDefault="00A26C60" w:rsidP="00C17FED">
      <w:pPr>
        <w:spacing w:before="120" w:after="60" w:line="240" w:lineRule="auto"/>
        <w:ind w:left="360"/>
        <w:rPr>
          <w:rFonts w:eastAsia="Times New Roman" w:cstheme="minorHAnsi"/>
          <w:sz w:val="24"/>
          <w:szCs w:val="24"/>
        </w:rPr>
      </w:pPr>
      <w:r w:rsidRPr="007B562C">
        <w:rPr>
          <w:rFonts w:eastAsia="Times New Roman" w:cstheme="minorHAnsi"/>
          <w:sz w:val="24"/>
          <w:szCs w:val="24"/>
        </w:rPr>
        <w:t xml:space="preserve">This describes the basic innovation idea in a product innovation charter (PIC) and what industry, competitive, consumer and other factors support its potential for success.  This section presents an abbreviated 3-C and 4-P analysis of the product or service category the team seeks to enter as well as a value chain and simplified SWOT to include strategies to maximize strengths and opportunities and mitigate weaknesses and threats. </w:t>
      </w:r>
    </w:p>
    <w:p w:rsidR="00A26C60" w:rsidRPr="00C17FED" w:rsidRDefault="00A26C60" w:rsidP="00C17FED">
      <w:pPr>
        <w:pStyle w:val="ListParagraph"/>
        <w:numPr>
          <w:ilvl w:val="0"/>
          <w:numId w:val="19"/>
        </w:numPr>
        <w:tabs>
          <w:tab w:val="clear" w:pos="720"/>
          <w:tab w:val="num" w:pos="360"/>
        </w:tabs>
        <w:spacing w:before="120" w:after="60" w:line="240" w:lineRule="auto"/>
        <w:ind w:hanging="720"/>
        <w:rPr>
          <w:rFonts w:eastAsia="Times New Roman" w:cstheme="minorHAnsi"/>
          <w:sz w:val="24"/>
          <w:szCs w:val="24"/>
        </w:rPr>
      </w:pPr>
      <w:r w:rsidRPr="00C17FED">
        <w:rPr>
          <w:rFonts w:eastAsia="Times New Roman" w:cstheme="minorHAnsi"/>
          <w:b/>
          <w:bCs/>
          <w:sz w:val="24"/>
          <w:szCs w:val="24"/>
        </w:rPr>
        <w:t xml:space="preserve">Concept Generation </w:t>
      </w:r>
    </w:p>
    <w:p w:rsidR="00A26C60" w:rsidRPr="007B562C" w:rsidRDefault="00A26C60" w:rsidP="00A26C60">
      <w:pPr>
        <w:spacing w:before="120" w:after="120" w:line="240" w:lineRule="auto"/>
        <w:ind w:left="360"/>
        <w:rPr>
          <w:rFonts w:eastAsia="Times New Roman" w:cstheme="minorHAnsi"/>
          <w:sz w:val="24"/>
          <w:szCs w:val="24"/>
        </w:rPr>
      </w:pPr>
      <w:r w:rsidRPr="007B562C">
        <w:rPr>
          <w:rFonts w:eastAsia="Times New Roman" w:cstheme="minorHAnsi"/>
          <w:sz w:val="24"/>
          <w:szCs w:val="24"/>
        </w:rPr>
        <w:t>Once the team has selected a new product idea to pursue, it is likely that various alternative possibilities exist with respect to features, benefits, positioning, and target markets.  The team will need to identify the most important alternatives and then generate 3 to 5 written concepts.  Concisely explain who the team selected the finalists and include the written concepts as exhibits to the report.</w:t>
      </w:r>
    </w:p>
    <w:p w:rsidR="00C17FED" w:rsidRDefault="00C17FED">
      <w:pPr>
        <w:rPr>
          <w:rFonts w:eastAsia="Times New Roman" w:cstheme="minorHAnsi"/>
          <w:b/>
          <w:bCs/>
          <w:sz w:val="24"/>
          <w:szCs w:val="24"/>
        </w:rPr>
      </w:pPr>
      <w:r>
        <w:rPr>
          <w:rFonts w:eastAsia="Times New Roman" w:cstheme="minorHAnsi"/>
          <w:b/>
          <w:bCs/>
          <w:sz w:val="24"/>
          <w:szCs w:val="24"/>
        </w:rPr>
        <w:br w:type="page"/>
      </w:r>
    </w:p>
    <w:p w:rsidR="00A26C60" w:rsidRPr="007B562C" w:rsidRDefault="00A26C60" w:rsidP="00A26C60">
      <w:pPr>
        <w:numPr>
          <w:ilvl w:val="0"/>
          <w:numId w:val="19"/>
        </w:numPr>
        <w:tabs>
          <w:tab w:val="num" w:pos="360"/>
        </w:tabs>
        <w:spacing w:before="120" w:after="0" w:line="240" w:lineRule="auto"/>
        <w:ind w:left="360"/>
        <w:contextualSpacing/>
        <w:rPr>
          <w:rFonts w:eastAsia="Times New Roman" w:cstheme="minorHAnsi"/>
          <w:b/>
          <w:bCs/>
          <w:sz w:val="24"/>
          <w:szCs w:val="24"/>
        </w:rPr>
      </w:pPr>
      <w:r w:rsidRPr="007B562C">
        <w:rPr>
          <w:rFonts w:eastAsia="Times New Roman" w:cstheme="minorHAnsi"/>
          <w:b/>
          <w:bCs/>
          <w:sz w:val="24"/>
          <w:szCs w:val="24"/>
        </w:rPr>
        <w:lastRenderedPageBreak/>
        <w:t xml:space="preserve">Concept/Project Evaluation and Testing </w:t>
      </w:r>
    </w:p>
    <w:p w:rsidR="00A26C60" w:rsidRPr="007B562C" w:rsidRDefault="00A26C60" w:rsidP="00A26C60">
      <w:pPr>
        <w:spacing w:before="120" w:after="0" w:line="240" w:lineRule="auto"/>
        <w:ind w:left="360"/>
        <w:rPr>
          <w:rFonts w:eastAsia="Times New Roman" w:cstheme="minorHAnsi"/>
          <w:sz w:val="24"/>
          <w:szCs w:val="24"/>
        </w:rPr>
      </w:pPr>
      <w:r w:rsidRPr="007B562C">
        <w:rPr>
          <w:rFonts w:eastAsia="Times New Roman" w:cstheme="minorHAnsi"/>
          <w:sz w:val="24"/>
          <w:szCs w:val="24"/>
        </w:rPr>
        <w:t xml:space="preserve">The team should interview </w:t>
      </w:r>
      <w:r w:rsidRPr="007B562C">
        <w:rPr>
          <w:rFonts w:eastAsia="Times New Roman" w:cstheme="minorHAnsi"/>
          <w:sz w:val="24"/>
          <w:szCs w:val="24"/>
          <w:u w:val="single"/>
        </w:rPr>
        <w:t>at least</w:t>
      </w:r>
      <w:r w:rsidRPr="007B562C">
        <w:rPr>
          <w:rFonts w:eastAsia="Times New Roman" w:cstheme="minorHAnsi"/>
          <w:sz w:val="24"/>
          <w:szCs w:val="24"/>
        </w:rPr>
        <w:t xml:space="preserve"> five prospective customers to obtain their reactions to the alternative concepts.  This section explains the team’s research methodology, including questionnaire, and describes results including overall reactions, specific likes and dislikes, purchase intentions, and other metrics. </w:t>
      </w:r>
    </w:p>
    <w:p w:rsidR="00A26C60" w:rsidRPr="007B562C" w:rsidRDefault="00A26C60" w:rsidP="00A26C60">
      <w:pPr>
        <w:numPr>
          <w:ilvl w:val="0"/>
          <w:numId w:val="19"/>
        </w:numPr>
        <w:tabs>
          <w:tab w:val="num" w:pos="360"/>
        </w:tabs>
        <w:spacing w:before="120" w:after="0" w:line="240" w:lineRule="auto"/>
        <w:ind w:left="360"/>
        <w:rPr>
          <w:rFonts w:eastAsia="Times New Roman" w:cstheme="minorHAnsi"/>
          <w:b/>
          <w:bCs/>
          <w:sz w:val="24"/>
          <w:szCs w:val="24"/>
        </w:rPr>
      </w:pPr>
      <w:r w:rsidRPr="007B562C">
        <w:rPr>
          <w:rFonts w:eastAsia="Times New Roman" w:cstheme="minorHAnsi"/>
          <w:b/>
          <w:bCs/>
          <w:sz w:val="24"/>
          <w:szCs w:val="24"/>
        </w:rPr>
        <w:t xml:space="preserve">Development and Strategy Soundness Evaluation </w:t>
      </w:r>
    </w:p>
    <w:p w:rsidR="00A26C60" w:rsidRPr="007B562C" w:rsidRDefault="00A26C60" w:rsidP="00A26C60">
      <w:pPr>
        <w:spacing w:before="120" w:after="0" w:line="240" w:lineRule="auto"/>
        <w:ind w:left="360"/>
        <w:rPr>
          <w:rFonts w:eastAsia="Times New Roman" w:cstheme="minorHAnsi"/>
          <w:sz w:val="24"/>
          <w:szCs w:val="24"/>
        </w:rPr>
      </w:pPr>
      <w:r w:rsidRPr="007B562C">
        <w:rPr>
          <w:rFonts w:eastAsia="Times New Roman" w:cstheme="minorHAnsi"/>
          <w:sz w:val="24"/>
          <w:szCs w:val="24"/>
        </w:rPr>
        <w:t>This section presents a critical evaluation of the plan’s underlying assumptions, including a perceptual map, a feasibility/risk analysis, and an assessment of the prospects for success while creating a sustainable competitive advantage.</w:t>
      </w:r>
    </w:p>
    <w:p w:rsidR="00A26C60" w:rsidRPr="007B562C" w:rsidRDefault="00A26C60" w:rsidP="00A26C60">
      <w:pPr>
        <w:numPr>
          <w:ilvl w:val="0"/>
          <w:numId w:val="19"/>
        </w:numPr>
        <w:tabs>
          <w:tab w:val="num" w:pos="360"/>
        </w:tabs>
        <w:spacing w:before="120" w:after="0" w:line="240" w:lineRule="auto"/>
        <w:ind w:left="360"/>
        <w:rPr>
          <w:rFonts w:eastAsia="Times New Roman" w:cstheme="minorHAnsi"/>
          <w:b/>
          <w:bCs/>
          <w:sz w:val="24"/>
          <w:szCs w:val="24"/>
        </w:rPr>
      </w:pPr>
      <w:r w:rsidRPr="007B562C">
        <w:rPr>
          <w:rFonts w:eastAsia="Times New Roman" w:cstheme="minorHAnsi"/>
          <w:b/>
          <w:bCs/>
          <w:sz w:val="24"/>
          <w:szCs w:val="24"/>
        </w:rPr>
        <w:t>Recommendations</w:t>
      </w:r>
    </w:p>
    <w:p w:rsidR="00A26C60" w:rsidRPr="007B562C" w:rsidRDefault="00A26C60" w:rsidP="00A26C60">
      <w:pPr>
        <w:spacing w:before="120" w:after="0" w:line="240" w:lineRule="auto"/>
        <w:ind w:left="360"/>
        <w:rPr>
          <w:rFonts w:eastAsia="Times New Roman" w:cstheme="minorHAnsi"/>
          <w:sz w:val="24"/>
          <w:szCs w:val="24"/>
        </w:rPr>
      </w:pPr>
      <w:r w:rsidRPr="007B562C">
        <w:rPr>
          <w:rFonts w:eastAsia="Times New Roman" w:cstheme="minorHAnsi"/>
          <w:sz w:val="24"/>
          <w:szCs w:val="24"/>
        </w:rPr>
        <w:t>This section includes recommendations for the project including the marketing mix, rough (high-level) revenue projections, implementation plan (including marketing strategies), and contingency plans if objectives are not achieved.</w:t>
      </w:r>
    </w:p>
    <w:p w:rsidR="00A26C60" w:rsidRPr="007B562C" w:rsidRDefault="00A26C60" w:rsidP="00A26C60">
      <w:pPr>
        <w:tabs>
          <w:tab w:val="left" w:pos="-1440"/>
          <w:tab w:val="left" w:pos="-720"/>
          <w:tab w:val="left" w:pos="0"/>
          <w:tab w:val="left" w:pos="354"/>
          <w:tab w:val="left" w:pos="655"/>
          <w:tab w:val="left" w:pos="720"/>
        </w:tabs>
        <w:suppressAutoHyphens/>
        <w:spacing w:before="60" w:after="0" w:line="240" w:lineRule="auto"/>
        <w:rPr>
          <w:rFonts w:eastAsia="Times New Roman" w:cstheme="minorHAnsi"/>
          <w:sz w:val="24"/>
          <w:szCs w:val="24"/>
        </w:rPr>
      </w:pPr>
    </w:p>
    <w:p w:rsidR="00A26C60" w:rsidRPr="007B562C" w:rsidRDefault="00A26C60" w:rsidP="00A26C60">
      <w:pPr>
        <w:spacing w:after="120" w:line="240" w:lineRule="auto"/>
        <w:rPr>
          <w:rFonts w:eastAsia="Times New Roman" w:cstheme="minorHAnsi"/>
          <w:b/>
          <w:bCs/>
          <w:i/>
          <w:iCs/>
          <w:sz w:val="24"/>
          <w:szCs w:val="24"/>
        </w:rPr>
      </w:pPr>
      <w:r w:rsidRPr="007B562C">
        <w:rPr>
          <w:rFonts w:eastAsia="Times New Roman" w:cstheme="minorHAnsi"/>
          <w:b/>
          <w:bCs/>
          <w:i/>
          <w:iCs/>
          <w:sz w:val="24"/>
          <w:szCs w:val="24"/>
        </w:rPr>
        <w:t>NP</w:t>
      </w:r>
      <w:r w:rsidR="00C17FED">
        <w:rPr>
          <w:rFonts w:eastAsia="Times New Roman" w:cstheme="minorHAnsi"/>
          <w:b/>
          <w:bCs/>
          <w:i/>
          <w:iCs/>
          <w:sz w:val="24"/>
          <w:szCs w:val="24"/>
        </w:rPr>
        <w:t>B</w:t>
      </w:r>
      <w:r w:rsidRPr="007B562C">
        <w:rPr>
          <w:rFonts w:eastAsia="Times New Roman" w:cstheme="minorHAnsi"/>
          <w:b/>
          <w:bCs/>
          <w:i/>
          <w:iCs/>
          <w:sz w:val="24"/>
          <w:szCs w:val="24"/>
        </w:rPr>
        <w:t>D Project Presentation (40 points)</w:t>
      </w:r>
    </w:p>
    <w:p w:rsidR="00A26C60" w:rsidRPr="007B562C" w:rsidRDefault="00A26C60" w:rsidP="00A26C60">
      <w:pPr>
        <w:tabs>
          <w:tab w:val="left" w:pos="-1440"/>
          <w:tab w:val="left" w:pos="-720"/>
          <w:tab w:val="left" w:pos="0"/>
          <w:tab w:val="left" w:pos="354"/>
          <w:tab w:val="left" w:pos="655"/>
          <w:tab w:val="left" w:pos="720"/>
        </w:tabs>
        <w:suppressAutoHyphens/>
        <w:spacing w:before="60" w:after="0" w:line="240" w:lineRule="auto"/>
        <w:rPr>
          <w:rFonts w:eastAsia="Times New Roman" w:cstheme="minorHAnsi"/>
          <w:sz w:val="24"/>
          <w:szCs w:val="24"/>
        </w:rPr>
      </w:pPr>
      <w:r w:rsidRPr="007B562C">
        <w:rPr>
          <w:rFonts w:eastAsia="Times New Roman" w:cstheme="minorHAnsi"/>
          <w:sz w:val="24"/>
          <w:szCs w:val="24"/>
        </w:rPr>
        <w:t>The team will create a brief (10 – 12 slides) PowerPoint presentation that describes the product</w:t>
      </w:r>
      <w:r w:rsidR="00C17FED">
        <w:rPr>
          <w:rFonts w:eastAsia="Times New Roman" w:cstheme="minorHAnsi"/>
          <w:sz w:val="24"/>
          <w:szCs w:val="24"/>
        </w:rPr>
        <w:t>/brand</w:t>
      </w:r>
      <w:r w:rsidRPr="007B562C">
        <w:rPr>
          <w:rFonts w:eastAsia="Times New Roman" w:cstheme="minorHAnsi"/>
          <w:sz w:val="24"/>
          <w:szCs w:val="24"/>
        </w:rPr>
        <w:t>, alternatives, and findings.  This is the equivalent of a presentation that would be given to senior management or investors describing the opportunity and findings.  The presentation needs to contain enough detail in the notes pages so that a reader who did not attend the presentation will still know exactly what was covered.</w:t>
      </w:r>
    </w:p>
    <w:p w:rsidR="00A26C60" w:rsidRPr="007B562C" w:rsidRDefault="00A26C60" w:rsidP="00A26C60">
      <w:pPr>
        <w:keepNext/>
        <w:spacing w:before="240" w:after="120" w:line="240" w:lineRule="auto"/>
        <w:outlineLvl w:val="1"/>
        <w:rPr>
          <w:rFonts w:eastAsia="Times New Roman" w:cstheme="minorHAnsi"/>
          <w:bCs/>
          <w:i/>
          <w:iCs/>
          <w:sz w:val="24"/>
          <w:szCs w:val="24"/>
        </w:rPr>
      </w:pPr>
      <w:r w:rsidRPr="007B562C">
        <w:rPr>
          <w:rFonts w:eastAsia="Times New Roman" w:cstheme="minorHAnsi"/>
          <w:b/>
          <w:bCs/>
          <w:i/>
          <w:iCs/>
          <w:sz w:val="24"/>
          <w:szCs w:val="24"/>
        </w:rPr>
        <w:t xml:space="preserve">Evaluation Criteria: </w:t>
      </w:r>
      <w:r w:rsidRPr="007B562C">
        <w:rPr>
          <w:rFonts w:eastAsia="Times New Roman" w:cstheme="minorHAnsi"/>
          <w:bCs/>
          <w:i/>
          <w:iCs/>
          <w:sz w:val="24"/>
          <w:szCs w:val="24"/>
        </w:rPr>
        <w:t>Rubrics will be posted on Canvas</w:t>
      </w:r>
    </w:p>
    <w:p w:rsidR="00A26C60" w:rsidRPr="007B562C" w:rsidRDefault="00A26C60" w:rsidP="00A26C60">
      <w:pPr>
        <w:spacing w:before="240" w:after="120" w:line="240" w:lineRule="auto"/>
        <w:rPr>
          <w:rFonts w:eastAsia="Times New Roman" w:cstheme="minorHAnsi"/>
          <w:b/>
          <w:bCs/>
          <w:i/>
          <w:iCs/>
          <w:sz w:val="24"/>
          <w:szCs w:val="24"/>
        </w:rPr>
      </w:pPr>
      <w:r w:rsidRPr="007B562C">
        <w:rPr>
          <w:rFonts w:eastAsia="Times New Roman" w:cstheme="minorHAnsi"/>
          <w:b/>
          <w:bCs/>
          <w:i/>
          <w:iCs/>
          <w:sz w:val="24"/>
          <w:szCs w:val="24"/>
        </w:rPr>
        <w:t>Peer Evaluations (20 points)</w:t>
      </w:r>
    </w:p>
    <w:p w:rsidR="00A26C60" w:rsidRPr="007B562C" w:rsidRDefault="00A26C60" w:rsidP="00A26C60">
      <w:pPr>
        <w:spacing w:after="60" w:line="240" w:lineRule="auto"/>
        <w:rPr>
          <w:rFonts w:eastAsia="Times New Roman" w:cstheme="minorHAnsi"/>
          <w:bCs/>
          <w:sz w:val="24"/>
          <w:szCs w:val="24"/>
        </w:rPr>
      </w:pPr>
      <w:r w:rsidRPr="007B562C">
        <w:rPr>
          <w:rFonts w:eastAsia="Times New Roman" w:cstheme="minorHAnsi"/>
          <w:bCs/>
          <w:sz w:val="24"/>
          <w:szCs w:val="24"/>
        </w:rPr>
        <w:t>A peer evaluation form is required from each team.  It is up to the team to determine in advance the division of labor and the contributions required of each member.  If the team members all participated equally, or met/exceeded the expectations of the group, then all team members should be given an equal amount of points.  In cases where there is an unequal contribution, which was not anticipated by the group (as shown by the evaluation), grades may be adjusted to reflect the actual level of participation/contribution.</w:t>
      </w:r>
    </w:p>
    <w:p w:rsidR="00A26C60" w:rsidRPr="002C019F" w:rsidRDefault="00A26C60" w:rsidP="00A26C60">
      <w:pPr>
        <w:rPr>
          <w:rFonts w:ascii="Calibri" w:eastAsia="Times New Roman" w:hAnsi="Calibri" w:cs="Times New Roman"/>
          <w:szCs w:val="20"/>
        </w:rPr>
      </w:pPr>
    </w:p>
    <w:p w:rsidR="00A26C60" w:rsidRPr="002C019F" w:rsidRDefault="00A26C60" w:rsidP="00A26C60">
      <w:pPr>
        <w:rPr>
          <w:rFonts w:ascii="Calibri" w:eastAsia="Times New Roman" w:hAnsi="Calibri" w:cs="Times New Roman"/>
          <w:sz w:val="24"/>
          <w:szCs w:val="24"/>
        </w:rPr>
      </w:pPr>
      <w:r>
        <w:rPr>
          <w:rFonts w:ascii="Calibri" w:eastAsia="Times New Roman" w:hAnsi="Calibri" w:cs="Times New Roman"/>
          <w:szCs w:val="20"/>
        </w:rPr>
        <w:br w:type="page"/>
      </w:r>
      <w:r w:rsidRPr="002C019F">
        <w:rPr>
          <w:rFonts w:ascii="Calibri" w:eastAsia="Times New Roman" w:hAnsi="Calibri" w:cs="Times New Roman"/>
          <w:sz w:val="24"/>
          <w:szCs w:val="24"/>
        </w:rPr>
        <w:lastRenderedPageBreak/>
        <w:t>A summary of the total points possible for this class by assignment is provided below.  The final course grade assigned will be based on the percentage of total points earned by the student as outlined in the table below.</w:t>
      </w:r>
    </w:p>
    <w:p w:rsidR="00A26C60" w:rsidRPr="002C019F" w:rsidRDefault="00A26C60" w:rsidP="00A26C60">
      <w:pPr>
        <w:spacing w:after="0" w:line="240" w:lineRule="auto"/>
        <w:rPr>
          <w:rFonts w:ascii="Arial" w:eastAsia="Times New Roman" w:hAnsi="Arial" w:cs="Times New Roman"/>
          <w:sz w:val="20"/>
          <w:szCs w:val="20"/>
        </w:rPr>
      </w:pPr>
    </w:p>
    <w:tbl>
      <w:tblPr>
        <w:tblW w:w="2790" w:type="dxa"/>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tblGrid>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b/>
                <w:sz w:val="18"/>
                <w:szCs w:val="20"/>
              </w:rPr>
            </w:pPr>
            <w:r w:rsidRPr="002C019F">
              <w:rPr>
                <w:rFonts w:ascii="Arial" w:eastAsia="Times New Roman" w:hAnsi="Arial" w:cs="Arial"/>
                <w:b/>
                <w:sz w:val="18"/>
                <w:szCs w:val="20"/>
              </w:rPr>
              <w:t>Grade</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b/>
                <w:sz w:val="18"/>
                <w:szCs w:val="20"/>
              </w:rPr>
            </w:pPr>
            <w:r w:rsidRPr="002C019F">
              <w:rPr>
                <w:rFonts w:ascii="Arial" w:eastAsia="Times New Roman" w:hAnsi="Arial" w:cs="Arial"/>
                <w:b/>
                <w:sz w:val="18"/>
                <w:szCs w:val="20"/>
              </w:rPr>
              <w:t>Minimum %</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A</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95</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 xml:space="preserve"> A-</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90</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 xml:space="preserve">  B+</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87</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B</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Pr>
                <w:rFonts w:ascii="Arial" w:eastAsia="Times New Roman" w:hAnsi="Arial" w:cs="Arial"/>
                <w:sz w:val="18"/>
                <w:szCs w:val="20"/>
              </w:rPr>
              <w:t>84</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 xml:space="preserve">  B-</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80</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 xml:space="preserve">  C+</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77</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C</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74</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 xml:space="preserve"> C-</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70</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D</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60</w:t>
            </w:r>
          </w:p>
        </w:tc>
      </w:tr>
      <w:tr w:rsidR="00A26C60" w:rsidRPr="002C019F" w:rsidTr="00852295">
        <w:trPr>
          <w:trHeight w:val="255"/>
        </w:trPr>
        <w:tc>
          <w:tcPr>
            <w:tcW w:w="90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F</w:t>
            </w:r>
          </w:p>
        </w:tc>
        <w:tc>
          <w:tcPr>
            <w:tcW w:w="1890" w:type="dxa"/>
            <w:noWrap/>
            <w:vAlign w:val="bottom"/>
          </w:tcPr>
          <w:p w:rsidR="00A26C60" w:rsidRPr="002C019F" w:rsidRDefault="00A26C60" w:rsidP="00852295">
            <w:pPr>
              <w:spacing w:after="0" w:line="240" w:lineRule="auto"/>
              <w:jc w:val="center"/>
              <w:rPr>
                <w:rFonts w:ascii="Arial" w:eastAsia="Times New Roman" w:hAnsi="Arial" w:cs="Arial"/>
                <w:sz w:val="18"/>
                <w:szCs w:val="20"/>
              </w:rPr>
            </w:pPr>
            <w:r w:rsidRPr="002C019F">
              <w:rPr>
                <w:rFonts w:ascii="Arial" w:eastAsia="Times New Roman" w:hAnsi="Arial" w:cs="Arial"/>
                <w:sz w:val="18"/>
                <w:szCs w:val="20"/>
              </w:rPr>
              <w:t>&lt;60</w:t>
            </w:r>
          </w:p>
        </w:tc>
      </w:tr>
    </w:tbl>
    <w:p w:rsidR="00A26C60" w:rsidRPr="002C019F" w:rsidRDefault="00A26C60" w:rsidP="00A26C60">
      <w:pPr>
        <w:spacing w:after="0" w:line="240" w:lineRule="auto"/>
        <w:rPr>
          <w:rFonts w:ascii="Arial" w:eastAsia="Times New Roman" w:hAnsi="Arial" w:cs="Times New Roman"/>
          <w:sz w:val="20"/>
          <w:szCs w:val="20"/>
        </w:rPr>
      </w:pPr>
    </w:p>
    <w:p w:rsidR="00A26C60" w:rsidRPr="002C019F" w:rsidRDefault="00A26C60" w:rsidP="00A26C60">
      <w:pPr>
        <w:spacing w:after="0" w:line="240" w:lineRule="auto"/>
        <w:rPr>
          <w:rFonts w:ascii="Arial" w:eastAsia="Times New Roman" w:hAnsi="Arial" w:cs="Times New Roman"/>
          <w:sz w:val="20"/>
          <w:szCs w:val="20"/>
        </w:rPr>
      </w:pPr>
    </w:p>
    <w:p w:rsidR="00A26C60" w:rsidRPr="002C019F" w:rsidRDefault="00A26C60" w:rsidP="00A26C60">
      <w:pPr>
        <w:spacing w:after="0" w:line="240" w:lineRule="auto"/>
        <w:rPr>
          <w:rFonts w:ascii="Arial" w:eastAsia="Times New Roman" w:hAnsi="Arial" w:cs="Times New Roman"/>
          <w:sz w:val="20"/>
          <w:szCs w:val="20"/>
        </w:rPr>
      </w:pPr>
    </w:p>
    <w:tbl>
      <w:tblPr>
        <w:tblW w:w="9528" w:type="dxa"/>
        <w:tblInd w:w="-95" w:type="dxa"/>
        <w:tblLook w:val="04A0" w:firstRow="1" w:lastRow="0" w:firstColumn="1" w:lastColumn="0" w:noHBand="0" w:noVBand="1"/>
      </w:tblPr>
      <w:tblGrid>
        <w:gridCol w:w="2239"/>
        <w:gridCol w:w="1800"/>
        <w:gridCol w:w="1170"/>
        <w:gridCol w:w="1620"/>
        <w:gridCol w:w="1440"/>
        <w:gridCol w:w="1259"/>
      </w:tblGrid>
      <w:tr w:rsidR="00C17FED" w:rsidRPr="002C019F" w:rsidTr="00C17FED">
        <w:trPr>
          <w:trHeight w:val="300"/>
        </w:trPr>
        <w:tc>
          <w:tcPr>
            <w:tcW w:w="22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Assignment</w:t>
            </w:r>
          </w:p>
        </w:tc>
        <w:tc>
          <w:tcPr>
            <w:tcW w:w="1800" w:type="dxa"/>
            <w:tcBorders>
              <w:top w:val="single" w:sz="4" w:space="0" w:color="auto"/>
              <w:left w:val="nil"/>
              <w:bottom w:val="single" w:sz="4" w:space="0" w:color="auto"/>
              <w:right w:val="single" w:sz="4" w:space="0" w:color="auto"/>
            </w:tcBorders>
            <w:vAlign w:val="bottom"/>
          </w:tcPr>
          <w:p w:rsidR="00C17FED" w:rsidRPr="002C019F" w:rsidRDefault="00C17FED" w:rsidP="00852295">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Due date</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Max score</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Percentage of total grade</w:t>
            </w:r>
          </w:p>
        </w:tc>
        <w:tc>
          <w:tcPr>
            <w:tcW w:w="1440" w:type="dxa"/>
            <w:tcBorders>
              <w:top w:val="single" w:sz="4" w:space="0" w:color="auto"/>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b/>
                <w:bCs/>
                <w:color w:val="000000"/>
              </w:rPr>
            </w:pPr>
            <w:r w:rsidRPr="002C019F">
              <w:rPr>
                <w:rFonts w:ascii="Calibri" w:eastAsia="Times New Roman" w:hAnsi="Calibri" w:cs="Calibri"/>
                <w:b/>
                <w:bCs/>
                <w:color w:val="000000"/>
              </w:rPr>
              <w:t>Learning Outcomes</w:t>
            </w:r>
          </w:p>
        </w:tc>
        <w:tc>
          <w:tcPr>
            <w:tcW w:w="1259" w:type="dxa"/>
            <w:tcBorders>
              <w:top w:val="single" w:sz="4" w:space="0" w:color="auto"/>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Program Outcomes</w:t>
            </w:r>
          </w:p>
        </w:tc>
      </w:tr>
      <w:tr w:rsidR="00C17FED" w:rsidRPr="002C019F" w:rsidTr="00C17FED">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rPr>
                <w:rFonts w:ascii="Calibri" w:eastAsia="Times New Roman" w:hAnsi="Calibri" w:cs="Calibri"/>
                <w:color w:val="000000"/>
              </w:rPr>
            </w:pPr>
            <w:r w:rsidRPr="002C019F">
              <w:rPr>
                <w:rFonts w:ascii="Calibri" w:eastAsia="Times New Roman" w:hAnsi="Calibri" w:cs="Calibri"/>
                <w:color w:val="000000"/>
              </w:rPr>
              <w:t>Discussion Questions</w:t>
            </w:r>
          </w:p>
        </w:tc>
        <w:tc>
          <w:tcPr>
            <w:tcW w:w="1800" w:type="dxa"/>
            <w:tcBorders>
              <w:top w:val="single" w:sz="4" w:space="0" w:color="auto"/>
              <w:left w:val="nil"/>
              <w:bottom w:val="single" w:sz="4" w:space="0" w:color="auto"/>
              <w:right w:val="single" w:sz="4" w:space="0" w:color="auto"/>
            </w:tcBorders>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300</w:t>
            </w:r>
          </w:p>
        </w:tc>
        <w:tc>
          <w:tcPr>
            <w:tcW w:w="1620" w:type="dxa"/>
            <w:tcBorders>
              <w:top w:val="nil"/>
              <w:left w:val="nil"/>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w:t>
            </w:r>
          </w:p>
        </w:tc>
        <w:tc>
          <w:tcPr>
            <w:tcW w:w="1440" w:type="dxa"/>
            <w:tcBorders>
              <w:top w:val="nil"/>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1 - 5</w:t>
            </w:r>
          </w:p>
        </w:tc>
        <w:tc>
          <w:tcPr>
            <w:tcW w:w="1259" w:type="dxa"/>
            <w:tcBorders>
              <w:top w:val="nil"/>
              <w:left w:val="nil"/>
              <w:bottom w:val="single" w:sz="4" w:space="0" w:color="auto"/>
              <w:right w:val="single" w:sz="4" w:space="0" w:color="auto"/>
            </w:tcBorders>
          </w:tcPr>
          <w:p w:rsidR="00C17FED" w:rsidRDefault="0014139C"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1, 4</w:t>
            </w:r>
          </w:p>
        </w:tc>
      </w:tr>
      <w:tr w:rsidR="00C17FED" w:rsidRPr="002C019F" w:rsidTr="00C17FED">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rPr>
                <w:rFonts w:ascii="Calibri" w:eastAsia="Times New Roman" w:hAnsi="Calibri" w:cs="Calibri"/>
                <w:color w:val="000000"/>
              </w:rPr>
            </w:pPr>
            <w:r w:rsidRPr="002C019F">
              <w:rPr>
                <w:rFonts w:ascii="Calibri" w:eastAsia="Times New Roman" w:hAnsi="Calibri" w:cs="Calibri"/>
                <w:color w:val="000000"/>
              </w:rPr>
              <w:t>Quizzes</w:t>
            </w:r>
          </w:p>
        </w:tc>
        <w:tc>
          <w:tcPr>
            <w:tcW w:w="1800" w:type="dxa"/>
            <w:tcBorders>
              <w:top w:val="single" w:sz="4" w:space="0" w:color="auto"/>
              <w:left w:val="nil"/>
              <w:bottom w:val="single" w:sz="4" w:space="0" w:color="auto"/>
              <w:right w:val="single" w:sz="4" w:space="0" w:color="auto"/>
            </w:tcBorders>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300</w:t>
            </w:r>
          </w:p>
        </w:tc>
        <w:tc>
          <w:tcPr>
            <w:tcW w:w="1620" w:type="dxa"/>
            <w:tcBorders>
              <w:top w:val="nil"/>
              <w:left w:val="nil"/>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30%</w:t>
            </w:r>
          </w:p>
        </w:tc>
        <w:tc>
          <w:tcPr>
            <w:tcW w:w="1440" w:type="dxa"/>
            <w:tcBorders>
              <w:top w:val="nil"/>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1 - 5</w:t>
            </w:r>
          </w:p>
        </w:tc>
        <w:tc>
          <w:tcPr>
            <w:tcW w:w="1259" w:type="dxa"/>
            <w:tcBorders>
              <w:top w:val="nil"/>
              <w:left w:val="nil"/>
              <w:bottom w:val="single" w:sz="4" w:space="0" w:color="auto"/>
              <w:right w:val="single" w:sz="4" w:space="0" w:color="auto"/>
            </w:tcBorders>
          </w:tcPr>
          <w:p w:rsidR="00C17FED" w:rsidRDefault="0014139C"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r>
      <w:tr w:rsidR="00C17FED" w:rsidRPr="002C019F" w:rsidTr="00C17FED">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rPr>
                <w:rFonts w:ascii="Calibri" w:eastAsia="Times New Roman" w:hAnsi="Calibri" w:cs="Calibri"/>
                <w:color w:val="000000"/>
              </w:rPr>
            </w:pPr>
            <w:r w:rsidRPr="002C019F">
              <w:rPr>
                <w:rFonts w:ascii="Calibri" w:eastAsia="Times New Roman" w:hAnsi="Calibri" w:cs="Calibri"/>
                <w:color w:val="000000"/>
              </w:rPr>
              <w:t>Response Briefs</w:t>
            </w:r>
          </w:p>
        </w:tc>
        <w:tc>
          <w:tcPr>
            <w:tcW w:w="1800" w:type="dxa"/>
            <w:tcBorders>
              <w:top w:val="single" w:sz="4" w:space="0" w:color="auto"/>
              <w:left w:val="nil"/>
              <w:bottom w:val="single" w:sz="4" w:space="0" w:color="auto"/>
              <w:right w:val="single" w:sz="4" w:space="0" w:color="auto"/>
            </w:tcBorders>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as assigned</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Pr="002C019F">
              <w:rPr>
                <w:rFonts w:ascii="Calibri" w:eastAsia="Times New Roman" w:hAnsi="Calibri" w:cs="Calibri"/>
                <w:color w:val="000000"/>
              </w:rPr>
              <w:t>00</w:t>
            </w:r>
          </w:p>
        </w:tc>
        <w:tc>
          <w:tcPr>
            <w:tcW w:w="1620" w:type="dxa"/>
            <w:tcBorders>
              <w:top w:val="nil"/>
              <w:left w:val="nil"/>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2</w:t>
            </w:r>
            <w:r w:rsidRPr="002C019F">
              <w:rPr>
                <w:rFonts w:ascii="Calibri" w:eastAsia="Times New Roman" w:hAnsi="Calibri" w:cs="Calibri"/>
                <w:color w:val="000000"/>
              </w:rPr>
              <w:t>0%</w:t>
            </w:r>
          </w:p>
        </w:tc>
        <w:tc>
          <w:tcPr>
            <w:tcW w:w="1440" w:type="dxa"/>
            <w:tcBorders>
              <w:top w:val="nil"/>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1, 2</w:t>
            </w:r>
          </w:p>
        </w:tc>
        <w:tc>
          <w:tcPr>
            <w:tcW w:w="1259" w:type="dxa"/>
            <w:tcBorders>
              <w:top w:val="nil"/>
              <w:left w:val="nil"/>
              <w:bottom w:val="single" w:sz="4" w:space="0" w:color="auto"/>
              <w:right w:val="single" w:sz="4" w:space="0" w:color="auto"/>
            </w:tcBorders>
          </w:tcPr>
          <w:p w:rsidR="00C17FED" w:rsidRDefault="0014139C"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1, 4</w:t>
            </w:r>
          </w:p>
        </w:tc>
      </w:tr>
      <w:tr w:rsidR="00C17FED" w:rsidRPr="002C019F" w:rsidTr="00C17FED">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rPr>
                <w:rFonts w:ascii="Calibri" w:eastAsia="Times New Roman" w:hAnsi="Calibri" w:cs="Calibri"/>
                <w:color w:val="000000"/>
              </w:rPr>
            </w:pPr>
            <w:r>
              <w:rPr>
                <w:rFonts w:ascii="Calibri" w:eastAsia="Times New Roman" w:hAnsi="Calibri" w:cs="Calibri"/>
                <w:color w:val="000000"/>
              </w:rPr>
              <w:t>NPD</w:t>
            </w:r>
            <w:r w:rsidRPr="002C019F">
              <w:rPr>
                <w:rFonts w:ascii="Calibri" w:eastAsia="Times New Roman" w:hAnsi="Calibri" w:cs="Calibri"/>
                <w:color w:val="000000"/>
              </w:rPr>
              <w:t xml:space="preserve"> Plan</w:t>
            </w:r>
          </w:p>
        </w:tc>
        <w:tc>
          <w:tcPr>
            <w:tcW w:w="1800" w:type="dxa"/>
            <w:tcBorders>
              <w:top w:val="single" w:sz="4" w:space="0" w:color="auto"/>
              <w:left w:val="nil"/>
              <w:bottom w:val="single" w:sz="4" w:space="0" w:color="auto"/>
              <w:right w:val="single" w:sz="4" w:space="0" w:color="auto"/>
            </w:tcBorders>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Mon finals week</w:t>
            </w: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200</w:t>
            </w:r>
          </w:p>
        </w:tc>
        <w:tc>
          <w:tcPr>
            <w:tcW w:w="1620" w:type="dxa"/>
            <w:tcBorders>
              <w:top w:val="nil"/>
              <w:left w:val="nil"/>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20%</w:t>
            </w:r>
          </w:p>
        </w:tc>
        <w:tc>
          <w:tcPr>
            <w:tcW w:w="1440" w:type="dxa"/>
            <w:tcBorders>
              <w:top w:val="nil"/>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4, 5</w:t>
            </w:r>
          </w:p>
        </w:tc>
        <w:tc>
          <w:tcPr>
            <w:tcW w:w="1259" w:type="dxa"/>
            <w:tcBorders>
              <w:top w:val="nil"/>
              <w:left w:val="nil"/>
              <w:bottom w:val="single" w:sz="4" w:space="0" w:color="auto"/>
              <w:right w:val="single" w:sz="4" w:space="0" w:color="auto"/>
            </w:tcBorders>
          </w:tcPr>
          <w:p w:rsidR="00C17FED" w:rsidRDefault="0014139C"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2, 4</w:t>
            </w:r>
          </w:p>
        </w:tc>
      </w:tr>
      <w:tr w:rsidR="00C17FED" w:rsidRPr="002C019F" w:rsidTr="00C17FED">
        <w:trPr>
          <w:trHeight w:val="300"/>
        </w:trPr>
        <w:tc>
          <w:tcPr>
            <w:tcW w:w="2239" w:type="dxa"/>
            <w:tcBorders>
              <w:top w:val="nil"/>
              <w:left w:val="single" w:sz="4" w:space="0" w:color="auto"/>
              <w:bottom w:val="single" w:sz="4" w:space="0" w:color="auto"/>
              <w:right w:val="single" w:sz="4" w:space="0" w:color="auto"/>
            </w:tcBorders>
            <w:shd w:val="clear" w:color="auto" w:fill="auto"/>
            <w:noWrap/>
            <w:vAlign w:val="bottom"/>
          </w:tcPr>
          <w:p w:rsidR="00C17FED" w:rsidRPr="002C019F" w:rsidRDefault="00C17FED" w:rsidP="00852295">
            <w:pPr>
              <w:spacing w:after="0" w:line="240" w:lineRule="auto"/>
              <w:rPr>
                <w:rFonts w:ascii="Calibri" w:eastAsia="Times New Roman" w:hAnsi="Calibri" w:cs="Calibri"/>
                <w:color w:val="000000"/>
              </w:rPr>
            </w:pPr>
            <w:r w:rsidRPr="002C019F">
              <w:rPr>
                <w:rFonts w:ascii="Calibri" w:eastAsia="Times New Roman" w:hAnsi="Calibri" w:cs="Calibri"/>
                <w:color w:val="000000"/>
              </w:rPr>
              <w:t>Course Total</w:t>
            </w:r>
          </w:p>
        </w:tc>
        <w:tc>
          <w:tcPr>
            <w:tcW w:w="1800" w:type="dxa"/>
            <w:tcBorders>
              <w:top w:val="single" w:sz="4" w:space="0" w:color="auto"/>
              <w:left w:val="nil"/>
              <w:bottom w:val="single" w:sz="4" w:space="0" w:color="auto"/>
              <w:right w:val="single" w:sz="4" w:space="0" w:color="auto"/>
            </w:tcBorders>
            <w:vAlign w:val="center"/>
          </w:tcPr>
          <w:p w:rsidR="00C17FED" w:rsidRPr="002C019F" w:rsidRDefault="00C17FED" w:rsidP="00852295">
            <w:pPr>
              <w:spacing w:after="0" w:line="240" w:lineRule="auto"/>
              <w:jc w:val="center"/>
              <w:rPr>
                <w:rFonts w:ascii="Calibri" w:eastAsia="Times New Roman" w:hAnsi="Calibri" w:cs="Calibri"/>
                <w:color w:val="000000"/>
              </w:rPr>
            </w:pPr>
          </w:p>
        </w:tc>
        <w:tc>
          <w:tcPr>
            <w:tcW w:w="1170" w:type="dxa"/>
            <w:tcBorders>
              <w:top w:val="nil"/>
              <w:left w:val="single" w:sz="4" w:space="0" w:color="auto"/>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Pr>
                <w:rFonts w:ascii="Calibri" w:eastAsia="Times New Roman" w:hAnsi="Calibri" w:cs="Calibri"/>
                <w:color w:val="000000"/>
              </w:rPr>
              <w:t>1,000</w:t>
            </w:r>
          </w:p>
        </w:tc>
        <w:tc>
          <w:tcPr>
            <w:tcW w:w="1620" w:type="dxa"/>
            <w:tcBorders>
              <w:top w:val="nil"/>
              <w:left w:val="nil"/>
              <w:bottom w:val="single" w:sz="4" w:space="0" w:color="auto"/>
              <w:right w:val="single" w:sz="4" w:space="0" w:color="auto"/>
            </w:tcBorders>
            <w:shd w:val="clear" w:color="auto" w:fill="auto"/>
            <w:noWrap/>
            <w:vAlign w:val="center"/>
          </w:tcPr>
          <w:p w:rsidR="00C17FED" w:rsidRPr="002C019F" w:rsidRDefault="00C17FED" w:rsidP="00852295">
            <w:pPr>
              <w:spacing w:after="0" w:line="240" w:lineRule="auto"/>
              <w:jc w:val="center"/>
              <w:rPr>
                <w:rFonts w:ascii="Calibri" w:eastAsia="Times New Roman" w:hAnsi="Calibri" w:cs="Calibri"/>
                <w:color w:val="000000"/>
              </w:rPr>
            </w:pPr>
            <w:r w:rsidRPr="002C019F">
              <w:rPr>
                <w:rFonts w:ascii="Calibri" w:eastAsia="Times New Roman" w:hAnsi="Calibri" w:cs="Calibri"/>
                <w:color w:val="000000"/>
              </w:rPr>
              <w:t>100%</w:t>
            </w:r>
          </w:p>
        </w:tc>
        <w:tc>
          <w:tcPr>
            <w:tcW w:w="1440" w:type="dxa"/>
            <w:tcBorders>
              <w:top w:val="nil"/>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color w:val="000000"/>
              </w:rPr>
            </w:pPr>
          </w:p>
        </w:tc>
        <w:tc>
          <w:tcPr>
            <w:tcW w:w="1259" w:type="dxa"/>
            <w:tcBorders>
              <w:top w:val="nil"/>
              <w:left w:val="nil"/>
              <w:bottom w:val="single" w:sz="4" w:space="0" w:color="auto"/>
              <w:right w:val="single" w:sz="4" w:space="0" w:color="auto"/>
            </w:tcBorders>
          </w:tcPr>
          <w:p w:rsidR="00C17FED" w:rsidRPr="002C019F" w:rsidRDefault="00C17FED" w:rsidP="00852295">
            <w:pPr>
              <w:spacing w:after="0" w:line="240" w:lineRule="auto"/>
              <w:jc w:val="center"/>
              <w:rPr>
                <w:rFonts w:ascii="Calibri" w:eastAsia="Times New Roman" w:hAnsi="Calibri" w:cs="Calibri"/>
                <w:color w:val="000000"/>
              </w:rPr>
            </w:pPr>
          </w:p>
        </w:tc>
      </w:tr>
    </w:tbl>
    <w:p w:rsidR="00A26C60" w:rsidRPr="002C019F" w:rsidRDefault="00A26C60" w:rsidP="00A26C60">
      <w:pPr>
        <w:spacing w:before="160" w:after="0" w:line="240" w:lineRule="auto"/>
        <w:rPr>
          <w:rFonts w:ascii="Times New Roman" w:eastAsia="Times New Roman" w:hAnsi="Times New Roman" w:cs="Times New Roman"/>
          <w:sz w:val="24"/>
          <w:szCs w:val="24"/>
        </w:rPr>
      </w:pPr>
    </w:p>
    <w:p w:rsidR="00A26C60" w:rsidRPr="002C019F" w:rsidRDefault="00A26C60" w:rsidP="00A26C60">
      <w:pPr>
        <w:spacing w:before="120" w:after="0" w:line="240" w:lineRule="auto"/>
        <w:rPr>
          <w:rFonts w:ascii="Calibri" w:eastAsia="Times New Roman" w:hAnsi="Calibri" w:cs="Times New Roman"/>
          <w:sz w:val="24"/>
          <w:szCs w:val="24"/>
        </w:rPr>
      </w:pPr>
      <w:r w:rsidRPr="002C019F">
        <w:rPr>
          <w:rFonts w:ascii="Calibri" w:eastAsia="Times New Roman" w:hAnsi="Calibri" w:cs="Times New Roman"/>
          <w:b/>
          <w:sz w:val="24"/>
          <w:szCs w:val="24"/>
        </w:rPr>
        <w:t>General Education Category and Outcomes</w:t>
      </w:r>
      <w:r w:rsidRPr="002C019F">
        <w:rPr>
          <w:rFonts w:ascii="Calibri" w:eastAsia="Times New Roman" w:hAnsi="Calibri" w:cs="Times New Roman"/>
          <w:sz w:val="24"/>
          <w:szCs w:val="24"/>
        </w:rPr>
        <w:t xml:space="preserve">:  This </w:t>
      </w:r>
      <w:r>
        <w:rPr>
          <w:rFonts w:ascii="Calibri" w:eastAsia="Times New Roman" w:hAnsi="Calibri" w:cs="Times New Roman"/>
          <w:sz w:val="24"/>
          <w:szCs w:val="24"/>
        </w:rPr>
        <w:t>a graduate course in the MBA program.</w:t>
      </w:r>
    </w:p>
    <w:p w:rsidR="00A26C60" w:rsidRPr="002C019F" w:rsidRDefault="00A26C60" w:rsidP="00A26C60">
      <w:pPr>
        <w:spacing w:before="120" w:after="0" w:line="240" w:lineRule="auto"/>
        <w:rPr>
          <w:rFonts w:ascii="Calibri" w:eastAsia="Times New Roman" w:hAnsi="Calibri" w:cs="Times New Roman"/>
          <w:sz w:val="24"/>
          <w:szCs w:val="24"/>
        </w:rPr>
      </w:pPr>
      <w:r w:rsidRPr="002C019F">
        <w:rPr>
          <w:rFonts w:ascii="Calibri" w:eastAsia="Times New Roman" w:hAnsi="Calibri" w:cs="Times New Roman"/>
          <w:b/>
          <w:sz w:val="24"/>
          <w:szCs w:val="24"/>
        </w:rPr>
        <w:t>University Writing Requirement (UWR) Outcomes:</w:t>
      </w:r>
      <w:r w:rsidRPr="002C019F">
        <w:rPr>
          <w:rFonts w:ascii="Calibri" w:eastAsia="Times New Roman" w:hAnsi="Calibri" w:cs="Times New Roman"/>
          <w:sz w:val="24"/>
          <w:szCs w:val="24"/>
        </w:rPr>
        <w:t xml:space="preserve"> Does not qualify as a UWR</w:t>
      </w:r>
    </w:p>
    <w:p w:rsidR="00A26C60" w:rsidRPr="002C019F" w:rsidRDefault="00A26C60" w:rsidP="00A26C60">
      <w:pPr>
        <w:spacing w:before="360" w:after="0" w:line="240" w:lineRule="auto"/>
        <w:jc w:val="center"/>
        <w:rPr>
          <w:rFonts w:ascii="Calibri" w:eastAsia="Times New Roman" w:hAnsi="Calibri" w:cs="Times New Roman"/>
          <w:sz w:val="24"/>
          <w:szCs w:val="24"/>
        </w:rPr>
      </w:pPr>
      <w:r w:rsidRPr="002C019F">
        <w:rPr>
          <w:rFonts w:ascii="Calibri" w:eastAsia="Times New Roman" w:hAnsi="Calibri" w:cs="Arial"/>
          <w:bCs/>
          <w:color w:val="000000"/>
          <w:sz w:val="24"/>
          <w:szCs w:val="24"/>
          <w:shd w:val="clear" w:color="auto" w:fill="FFFFFF"/>
        </w:rPr>
        <w:t>EOU Writing Center</w:t>
      </w:r>
    </w:p>
    <w:p w:rsidR="00A26C60" w:rsidRPr="002C019F" w:rsidRDefault="00A26C60" w:rsidP="00A26C60">
      <w:pPr>
        <w:spacing w:before="120" w:after="0" w:line="240" w:lineRule="auto"/>
        <w:rPr>
          <w:rFonts w:ascii="Calibri" w:eastAsia="Times New Roman" w:hAnsi="Calibri" w:cs="Times New Roman"/>
          <w:sz w:val="24"/>
          <w:szCs w:val="24"/>
        </w:rPr>
      </w:pPr>
      <w:r w:rsidRPr="002C019F">
        <w:rPr>
          <w:rFonts w:ascii="Calibri" w:eastAsia="Times New Roman" w:hAnsi="Calibri" w:cs="Times New Roman"/>
          <w:color w:val="000000"/>
          <w:sz w:val="24"/>
          <w:szCs w:val="24"/>
          <w:shd w:val="clear" w:color="auto" w:fill="FFFFFF"/>
        </w:rPr>
        <w:t xml:space="preserve">The Writing Center provides a place — physical or virtual — where every EOU writer can find an interested, responsive reader. Writing tutorials are free of charge for EOU’s undergraduate and graduate students who are writing for any course at any level, or who are writing resumes, job letters, graduate applications, and more. Go to </w:t>
      </w:r>
      <w:r w:rsidRPr="002C019F">
        <w:rPr>
          <w:rFonts w:ascii="Calibri" w:eastAsia="Times New Roman" w:hAnsi="Calibri" w:cs="Times New Roman"/>
          <w:color w:val="1155CC"/>
          <w:sz w:val="24"/>
          <w:szCs w:val="24"/>
          <w:u w:val="single"/>
          <w:shd w:val="clear" w:color="auto" w:fill="FFFFFF"/>
        </w:rPr>
        <w:t>eou.mywconline.com</w:t>
      </w:r>
      <w:r w:rsidRPr="002C019F">
        <w:rPr>
          <w:rFonts w:ascii="Calibri" w:eastAsia="Times New Roman" w:hAnsi="Calibri" w:cs="Times New Roman"/>
          <w:color w:val="000000"/>
          <w:sz w:val="24"/>
          <w:szCs w:val="24"/>
          <w:shd w:val="clear" w:color="auto" w:fill="FFFFFF"/>
        </w:rPr>
        <w:t xml:space="preserve"> to schedule an appointment in the Writing Center (Loso Hall 234).  Students in online course can also visit the </w:t>
      </w:r>
      <w:r w:rsidRPr="002C019F">
        <w:rPr>
          <w:rFonts w:ascii="Calibri" w:eastAsia="Times New Roman" w:hAnsi="Calibri" w:cs="Times New Roman"/>
          <w:color w:val="0000FF"/>
          <w:sz w:val="24"/>
          <w:szCs w:val="24"/>
          <w:u w:val="single"/>
          <w:shd w:val="clear" w:color="auto" w:fill="FFFFFF"/>
        </w:rPr>
        <w:t>eTutoring</w:t>
      </w:r>
      <w:r w:rsidRPr="002C019F">
        <w:rPr>
          <w:rFonts w:ascii="Calibri" w:eastAsia="Times New Roman" w:hAnsi="Calibri" w:cs="Times New Roman"/>
          <w:color w:val="000000"/>
          <w:sz w:val="24"/>
          <w:szCs w:val="24"/>
          <w:shd w:val="clear" w:color="auto" w:fill="FFFFFF"/>
        </w:rPr>
        <w:t xml:space="preserve"> page to submit papers to a writing tutor.</w:t>
      </w:r>
    </w:p>
    <w:p w:rsidR="00A26C60" w:rsidRPr="002C019F" w:rsidRDefault="00A26C60" w:rsidP="00A26C60">
      <w:pPr>
        <w:spacing w:before="120" w:after="0" w:line="240" w:lineRule="auto"/>
        <w:rPr>
          <w:rFonts w:ascii="Arial" w:eastAsia="Times New Roman" w:hAnsi="Arial" w:cs="Times New Roman"/>
          <w:sz w:val="20"/>
          <w:szCs w:val="20"/>
        </w:rPr>
      </w:pPr>
    </w:p>
    <w:p w:rsidR="00A26C60" w:rsidRPr="002C019F" w:rsidRDefault="00A26C60" w:rsidP="00A26C60">
      <w:pPr>
        <w:rPr>
          <w:rFonts w:ascii="Calibri" w:eastAsia="Calibri" w:hAnsi="Calibri" w:cs="Calibri"/>
          <w:b/>
          <w:sz w:val="24"/>
          <w:szCs w:val="24"/>
        </w:rPr>
      </w:pPr>
      <w:r w:rsidRPr="002C019F">
        <w:rPr>
          <w:rFonts w:ascii="Calibri" w:eastAsia="Calibri" w:hAnsi="Calibri" w:cs="Calibri"/>
          <w:b/>
          <w:sz w:val="24"/>
          <w:szCs w:val="24"/>
        </w:rPr>
        <w:br w:type="page"/>
      </w:r>
    </w:p>
    <w:p w:rsidR="00A26C60" w:rsidRPr="002C019F" w:rsidRDefault="00A26C60" w:rsidP="00A26C60">
      <w:pPr>
        <w:spacing w:after="0" w:line="240" w:lineRule="auto"/>
        <w:rPr>
          <w:rFonts w:ascii="Calibri" w:eastAsia="Calibri" w:hAnsi="Calibri" w:cs="Calibri"/>
          <w:sz w:val="24"/>
          <w:szCs w:val="24"/>
        </w:rPr>
      </w:pPr>
      <w:r w:rsidRPr="002C019F">
        <w:rPr>
          <w:rFonts w:ascii="Calibri" w:eastAsia="Calibri" w:hAnsi="Calibri" w:cs="Calibri"/>
          <w:b/>
          <w:sz w:val="24"/>
          <w:szCs w:val="24"/>
        </w:rPr>
        <w:lastRenderedPageBreak/>
        <w:t>Statement on Student Conduct:</w:t>
      </w:r>
    </w:p>
    <w:p w:rsidR="00A26C60" w:rsidRPr="002C019F" w:rsidRDefault="00A26C60" w:rsidP="00A26C60">
      <w:pPr>
        <w:spacing w:before="120" w:after="120" w:line="240" w:lineRule="auto"/>
        <w:rPr>
          <w:rFonts w:ascii="Calibri" w:eastAsia="Calibri" w:hAnsi="Calibri" w:cs="Calibri"/>
          <w:sz w:val="24"/>
          <w:szCs w:val="24"/>
        </w:rPr>
      </w:pPr>
      <w:r w:rsidRPr="002C019F">
        <w:rPr>
          <w:rFonts w:ascii="Calibri" w:eastAsia="Calibri" w:hAnsi="Calibri" w:cs="Calibri"/>
          <w:sz w:val="24"/>
          <w:szCs w:val="24"/>
        </w:rPr>
        <w:t xml:space="preserve">Eastern Oregon University places a high value upon student safety and protecting the inclusive and inviting nature of the learning environment.  The university does not permit behavior that is disrespectful, threatening, or disruptive; to faculty, other students, or the learning process.  This policy applies both inside and outside the classroom.  Please refer to the student Code of Conduct for more details: </w:t>
      </w:r>
      <w:hyperlink r:id="rId11" w:history="1">
        <w:r w:rsidRPr="002C019F">
          <w:rPr>
            <w:rFonts w:ascii="Calibri" w:eastAsia="Calibri" w:hAnsi="Calibri" w:cs="Calibri"/>
            <w:color w:val="0563C1" w:themeColor="hyperlink"/>
            <w:sz w:val="24"/>
            <w:szCs w:val="24"/>
            <w:u w:val="single"/>
          </w:rPr>
          <w:t>https://www.eou.edu/student-affairs/code-of-conduct/</w:t>
        </w:r>
      </w:hyperlink>
      <w:r w:rsidRPr="002C019F">
        <w:rPr>
          <w:rFonts w:ascii="Calibri" w:eastAsia="Calibri" w:hAnsi="Calibri" w:cs="Calibri"/>
          <w:sz w:val="24"/>
          <w:szCs w:val="24"/>
        </w:rPr>
        <w:t xml:space="preserve"> </w:t>
      </w:r>
    </w:p>
    <w:p w:rsidR="00A26C60" w:rsidRPr="002C019F" w:rsidRDefault="00A26C60" w:rsidP="00A26C60">
      <w:pPr>
        <w:spacing w:after="0" w:line="240" w:lineRule="auto"/>
        <w:rPr>
          <w:rFonts w:ascii="Times New Roman" w:eastAsia="Times New Roman" w:hAnsi="Times New Roman" w:cs="Times New Roman"/>
          <w:sz w:val="24"/>
          <w:szCs w:val="24"/>
        </w:rPr>
      </w:pPr>
    </w:p>
    <w:p w:rsidR="00A26C60" w:rsidRPr="002C019F" w:rsidRDefault="00A26C60" w:rsidP="00A26C60">
      <w:pPr>
        <w:spacing w:after="0" w:line="240" w:lineRule="auto"/>
        <w:rPr>
          <w:rFonts w:ascii="Times New Roman" w:eastAsia="Times New Roman" w:hAnsi="Times New Roman" w:cs="Times New Roman"/>
          <w:sz w:val="24"/>
          <w:szCs w:val="24"/>
        </w:rPr>
      </w:pPr>
      <w:r w:rsidRPr="002C019F">
        <w:rPr>
          <w:rFonts w:ascii="Calibri" w:eastAsia="Calibri" w:hAnsi="Calibri" w:cs="Calibri"/>
          <w:b/>
          <w:sz w:val="24"/>
          <w:szCs w:val="24"/>
        </w:rPr>
        <w:t>Statement on Academic Misconduct</w:t>
      </w:r>
      <w:r w:rsidRPr="002C019F">
        <w:rPr>
          <w:rFonts w:ascii="Calibri" w:eastAsia="Calibri" w:hAnsi="Calibri" w:cs="Calibri"/>
          <w:sz w:val="24"/>
          <w:szCs w:val="24"/>
        </w:rPr>
        <w:t>:</w:t>
      </w:r>
    </w:p>
    <w:p w:rsidR="00A26C60" w:rsidRPr="002C019F" w:rsidRDefault="00A26C60" w:rsidP="00A26C60">
      <w:pPr>
        <w:spacing w:before="120" w:after="120" w:line="240" w:lineRule="auto"/>
        <w:ind w:right="90"/>
        <w:rPr>
          <w:rFonts w:ascii="Times New Roman" w:eastAsia="Times New Roman" w:hAnsi="Times New Roman" w:cs="Times New Roman"/>
          <w:sz w:val="24"/>
          <w:szCs w:val="24"/>
        </w:rPr>
      </w:pPr>
      <w:r w:rsidRPr="002C019F">
        <w:rPr>
          <w:rFonts w:ascii="Calibri" w:eastAsia="Calibri" w:hAnsi="Calibri" w:cs="Calibri"/>
          <w:sz w:val="24"/>
          <w:szCs w:val="24"/>
        </w:rPr>
        <w:t xml:space="preserve">Eastern Oregon University also places a high value upon the integrity of its student scholars.  Any student found guilty of an act of academic misconduct (including, but not limited to, cheating, plagiarism, or theft of an examination or supplies) may be subject to having his or her grade reduced in the course in question, being placed on probation or suspended from the University, or being expelled from the University—or a combination of these.   Please see Student Handbook at: </w:t>
      </w:r>
      <w:r w:rsidRPr="002C019F">
        <w:rPr>
          <w:rFonts w:ascii="Calibri" w:eastAsia="Calibri" w:hAnsi="Calibri" w:cs="Calibri"/>
          <w:color w:val="0000FF"/>
          <w:sz w:val="24"/>
          <w:szCs w:val="24"/>
          <w:u w:val="single"/>
        </w:rPr>
        <w:t>http://www.eou.edu/saffairs/handbook/honest.html</w:t>
      </w:r>
    </w:p>
    <w:p w:rsidR="00A26C60" w:rsidRPr="002C019F" w:rsidRDefault="00A26C60" w:rsidP="00A26C60">
      <w:pPr>
        <w:spacing w:before="240"/>
        <w:rPr>
          <w:rFonts w:ascii="Calibri" w:eastAsia="Calibri" w:hAnsi="Calibri" w:cs="Calibri"/>
          <w:b/>
          <w:sz w:val="24"/>
          <w:szCs w:val="24"/>
        </w:rPr>
      </w:pPr>
      <w:r w:rsidRPr="002C019F">
        <w:rPr>
          <w:rFonts w:ascii="Calibri" w:eastAsia="Calibri" w:hAnsi="Calibri" w:cs="Calibri"/>
          <w:b/>
          <w:sz w:val="24"/>
          <w:szCs w:val="24"/>
        </w:rPr>
        <w:t>Accommodations/Students with Disabilities Policy:</w:t>
      </w:r>
    </w:p>
    <w:p w:rsidR="00A26C60" w:rsidRPr="002C019F" w:rsidRDefault="00A26C60" w:rsidP="00A26C60">
      <w:pPr>
        <w:spacing w:after="0" w:line="240" w:lineRule="auto"/>
        <w:jc w:val="both"/>
        <w:rPr>
          <w:rFonts w:cs="Arial"/>
          <w:color w:val="333333"/>
          <w:sz w:val="24"/>
          <w:szCs w:val="24"/>
        </w:rPr>
      </w:pPr>
      <w:r w:rsidRPr="002C019F">
        <w:rPr>
          <w:rFonts w:ascii="Calibri" w:eastAsia="Times New Roman" w:hAnsi="Calibri" w:cs="Times New Roman"/>
          <w:color w:val="222222"/>
          <w:sz w:val="24"/>
          <w:szCs w:val="24"/>
        </w:rPr>
        <w:t xml:space="preserve">Any student who feels he or she may need an accommodation for any type of disability, please make an appointment to see me during my office hours or contact the Disability Services Office in Loso Hall, Room 234. Phone: </w:t>
      </w:r>
      <w:r w:rsidRPr="002C019F">
        <w:rPr>
          <w:rFonts w:ascii="Calibri" w:eastAsia="Times New Roman" w:hAnsi="Calibri" w:cs="Times New Roman"/>
          <w:color w:val="1155CC"/>
          <w:sz w:val="24"/>
          <w:szCs w:val="24"/>
        </w:rPr>
        <w:t xml:space="preserve">541-962-3081 </w:t>
      </w:r>
      <w:r w:rsidRPr="002C019F">
        <w:rPr>
          <w:rFonts w:eastAsia="Times New Roman" w:cs="Times New Roman"/>
          <w:color w:val="1155CC"/>
          <w:sz w:val="24"/>
          <w:szCs w:val="24"/>
        </w:rPr>
        <w:t>(</w:t>
      </w:r>
      <w:hyperlink r:id="rId12" w:history="1">
        <w:r w:rsidRPr="002C019F">
          <w:rPr>
            <w:rFonts w:cs="Arial"/>
            <w:bCs/>
            <w:color w:val="2576BF"/>
            <w:sz w:val="24"/>
            <w:szCs w:val="24"/>
          </w:rPr>
          <w:t>disabsvc@eou.edu</w:t>
        </w:r>
      </w:hyperlink>
      <w:r w:rsidRPr="002C019F">
        <w:rPr>
          <w:rFonts w:cs="Arial"/>
          <w:color w:val="333333"/>
          <w:sz w:val="24"/>
          <w:szCs w:val="24"/>
        </w:rPr>
        <w:t xml:space="preserve">).  You can learn more about the types of services offered here: </w:t>
      </w:r>
      <w:hyperlink r:id="rId13" w:history="1">
        <w:r w:rsidRPr="002C019F">
          <w:rPr>
            <w:rFonts w:cs="Arial"/>
            <w:color w:val="0563C1" w:themeColor="hyperlink"/>
            <w:sz w:val="24"/>
            <w:szCs w:val="24"/>
            <w:u w:val="single"/>
          </w:rPr>
          <w:t>https://www.eou.edu/disability/accommodations</w:t>
        </w:r>
      </w:hyperlink>
      <w:r w:rsidRPr="002C019F">
        <w:rPr>
          <w:rFonts w:cs="Arial"/>
          <w:color w:val="333333"/>
          <w:sz w:val="24"/>
          <w:szCs w:val="24"/>
        </w:rPr>
        <w:t>/.</w:t>
      </w:r>
    </w:p>
    <w:p w:rsidR="00A26C60" w:rsidRPr="002C019F" w:rsidRDefault="00A26C60" w:rsidP="00A26C60">
      <w:pPr>
        <w:spacing w:after="0" w:line="240" w:lineRule="auto"/>
        <w:jc w:val="both"/>
        <w:rPr>
          <w:rFonts w:ascii="Calibri" w:eastAsia="Times New Roman" w:hAnsi="Calibri" w:cs="Times New Roman"/>
          <w:sz w:val="24"/>
          <w:szCs w:val="24"/>
        </w:rPr>
      </w:pPr>
    </w:p>
    <w:p w:rsidR="00A26C60" w:rsidRPr="002C019F" w:rsidRDefault="00A26C60" w:rsidP="00A26C60">
      <w:pPr>
        <w:spacing w:after="0" w:line="240" w:lineRule="auto"/>
        <w:jc w:val="both"/>
        <w:rPr>
          <w:rFonts w:ascii="Calibri" w:eastAsia="Times New Roman" w:hAnsi="Calibri" w:cs="Times New Roman"/>
          <w:color w:val="000000"/>
          <w:sz w:val="20"/>
        </w:rPr>
      </w:pPr>
      <w:r w:rsidRPr="002C019F">
        <w:rPr>
          <w:rFonts w:ascii="Calibri" w:eastAsia="Calibri" w:hAnsi="Calibri" w:cs="Calibri"/>
          <w:b/>
          <w:color w:val="000000"/>
          <w:sz w:val="24"/>
        </w:rPr>
        <w:t>Syllabus Prepared By</w:t>
      </w:r>
      <w:r w:rsidRPr="002C019F">
        <w:rPr>
          <w:rFonts w:ascii="Calibri" w:eastAsia="Calibri" w:hAnsi="Calibri" w:cs="Calibri"/>
          <w:color w:val="000000"/>
          <w:sz w:val="24"/>
        </w:rPr>
        <w:t>: W. Zehr</w:t>
      </w:r>
    </w:p>
    <w:p w:rsidR="00A26C60" w:rsidRPr="009D525C" w:rsidRDefault="00A26C60" w:rsidP="00A26C60">
      <w:pPr>
        <w:spacing w:after="0" w:line="240" w:lineRule="auto"/>
        <w:jc w:val="both"/>
        <w:rPr>
          <w:rFonts w:ascii="Calibri" w:eastAsia="Times New Roman" w:hAnsi="Calibri" w:cs="Times New Roman"/>
          <w:color w:val="000000"/>
          <w:sz w:val="20"/>
        </w:rPr>
      </w:pPr>
      <w:bookmarkStart w:id="1" w:name="h.17dp8vu" w:colFirst="0" w:colLast="0"/>
      <w:bookmarkEnd w:id="1"/>
      <w:r w:rsidRPr="002C019F">
        <w:rPr>
          <w:rFonts w:ascii="Calibri" w:eastAsia="Calibri" w:hAnsi="Calibri" w:cs="Calibri"/>
          <w:b/>
          <w:color w:val="000000"/>
          <w:sz w:val="24"/>
        </w:rPr>
        <w:t>Date</w:t>
      </w:r>
      <w:r>
        <w:rPr>
          <w:rFonts w:ascii="Calibri" w:eastAsia="Calibri" w:hAnsi="Calibri" w:cs="Calibri"/>
          <w:color w:val="000000"/>
          <w:sz w:val="24"/>
        </w:rPr>
        <w:t>:  10/20/2017</w:t>
      </w:r>
    </w:p>
    <w:p w:rsidR="00627A69" w:rsidRPr="009D525C" w:rsidRDefault="00627A69" w:rsidP="00A26C60">
      <w:pPr>
        <w:spacing w:before="120" w:after="120" w:line="240" w:lineRule="auto"/>
        <w:rPr>
          <w:rFonts w:ascii="Calibri" w:eastAsia="Times New Roman" w:hAnsi="Calibri" w:cs="Times New Roman"/>
          <w:color w:val="000000"/>
          <w:sz w:val="20"/>
        </w:rPr>
      </w:pPr>
    </w:p>
    <w:sectPr w:rsidR="00627A69" w:rsidRPr="009D525C" w:rsidSect="008461EA">
      <w:headerReference w:type="default"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E21" w:rsidRDefault="00E67E21" w:rsidP="00760C23">
      <w:pPr>
        <w:spacing w:after="0" w:line="240" w:lineRule="auto"/>
      </w:pPr>
      <w:r>
        <w:separator/>
      </w:r>
    </w:p>
  </w:endnote>
  <w:endnote w:type="continuationSeparator" w:id="0">
    <w:p w:rsidR="00E67E21" w:rsidRDefault="00E67E21" w:rsidP="007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17F72" w:rsidP="00760C23">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MBA TBD</w:t>
    </w:r>
    <w:r w:rsidR="00627A69">
      <w:rPr>
        <w:rFonts w:ascii="Arial" w:eastAsia="Times New Roman" w:hAnsi="Arial" w:cs="Times New Roman"/>
        <w:sz w:val="18"/>
        <w:szCs w:val="24"/>
      </w:rPr>
      <w:tab/>
      <w:t>College of Business &amp; Education</w:t>
    </w:r>
    <w:r w:rsidR="00627A69">
      <w:rPr>
        <w:rFonts w:ascii="Arial" w:eastAsia="Times New Roman" w:hAnsi="Arial" w:cs="Times New Roman"/>
        <w:sz w:val="18"/>
        <w:szCs w:val="24"/>
      </w:rPr>
      <w:tab/>
      <w:t xml:space="preserve">Page </w:t>
    </w:r>
    <w:r w:rsidR="00627A69" w:rsidRPr="00760C23">
      <w:rPr>
        <w:rFonts w:ascii="Arial" w:eastAsia="Times New Roman" w:hAnsi="Arial" w:cs="Times New Roman"/>
        <w:sz w:val="18"/>
        <w:szCs w:val="24"/>
      </w:rPr>
      <w:fldChar w:fldCharType="begin"/>
    </w:r>
    <w:r w:rsidR="00627A69" w:rsidRPr="00760C23">
      <w:rPr>
        <w:rFonts w:ascii="Arial" w:eastAsia="Times New Roman" w:hAnsi="Arial" w:cs="Times New Roman"/>
        <w:sz w:val="18"/>
        <w:szCs w:val="24"/>
      </w:rPr>
      <w:instrText xml:space="preserve">PAGE  </w:instrText>
    </w:r>
    <w:r w:rsidR="00627A69" w:rsidRPr="00760C23">
      <w:rPr>
        <w:rFonts w:ascii="Arial" w:eastAsia="Times New Roman" w:hAnsi="Arial" w:cs="Times New Roman"/>
        <w:sz w:val="18"/>
        <w:szCs w:val="24"/>
      </w:rPr>
      <w:fldChar w:fldCharType="separate"/>
    </w:r>
    <w:r w:rsidR="00C22734">
      <w:rPr>
        <w:rFonts w:ascii="Arial" w:eastAsia="Times New Roman" w:hAnsi="Arial" w:cs="Times New Roman"/>
        <w:noProof/>
        <w:sz w:val="18"/>
        <w:szCs w:val="24"/>
      </w:rPr>
      <w:t>2</w:t>
    </w:r>
    <w:r w:rsidR="00627A69" w:rsidRPr="00760C23">
      <w:rPr>
        <w:rFonts w:ascii="Arial" w:eastAsia="Times New Roman" w:hAnsi="Arial" w:cs="Times New Roman"/>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E21" w:rsidRDefault="00E67E21" w:rsidP="00760C23">
      <w:pPr>
        <w:spacing w:after="0" w:line="240" w:lineRule="auto"/>
      </w:pPr>
      <w:r>
        <w:separator/>
      </w:r>
    </w:p>
  </w:footnote>
  <w:footnote w:type="continuationSeparator" w:id="0">
    <w:p w:rsidR="00E67E21" w:rsidRDefault="00E67E21" w:rsidP="007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27A69" w:rsidP="00760C23">
    <w:pPr>
      <w:tabs>
        <w:tab w:val="center" w:pos="4320"/>
        <w:tab w:val="right" w:pos="9180"/>
      </w:tabs>
      <w:spacing w:before="120" w:after="0" w:line="240" w:lineRule="auto"/>
      <w:jc w:val="center"/>
      <w:rPr>
        <w:rFonts w:ascii="Calibri" w:eastAsia="Times New Roman" w:hAnsi="Calibri" w:cs="Times New Roman"/>
        <w:sz w:val="28"/>
        <w:szCs w:val="24"/>
      </w:rPr>
    </w:pPr>
    <w:r w:rsidRPr="00760C23">
      <w:rPr>
        <w:rFonts w:ascii="Calibri" w:eastAsia="Times New Roman" w:hAnsi="Calibri" w:cs="Times New Roman"/>
        <w:sz w:val="28"/>
        <w:szCs w:val="24"/>
      </w:rPr>
      <w:t>Eastern Oregon University</w:t>
    </w:r>
  </w:p>
  <w:p w:rsidR="00627A69" w:rsidRPr="00760C23" w:rsidRDefault="00627A69" w:rsidP="00760C23">
    <w:pPr>
      <w:tabs>
        <w:tab w:val="center" w:pos="4320"/>
        <w:tab w:val="right" w:pos="9180"/>
      </w:tabs>
      <w:spacing w:after="120" w:line="240" w:lineRule="auto"/>
      <w:jc w:val="center"/>
      <w:rPr>
        <w:rFonts w:ascii="Arial" w:eastAsia="Times New Roman" w:hAnsi="Arial" w:cs="Times New Roman"/>
        <w:sz w:val="20"/>
        <w:szCs w:val="28"/>
      </w:rPr>
    </w:pPr>
    <w:r w:rsidRPr="00760C23">
      <w:rPr>
        <w:rFonts w:ascii="Calibri" w:eastAsia="Times New Roman" w:hAnsi="Calibri" w:cs="Times New Roman"/>
        <w:sz w:val="24"/>
        <w:szCs w:val="24"/>
      </w:rPr>
      <w:t>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EB"/>
    <w:multiLevelType w:val="hybridMultilevel"/>
    <w:tmpl w:val="1BE6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4B0"/>
    <w:multiLevelType w:val="hybridMultilevel"/>
    <w:tmpl w:val="8EA61E06"/>
    <w:lvl w:ilvl="0" w:tplc="35C65D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140DE"/>
    <w:multiLevelType w:val="hybridMultilevel"/>
    <w:tmpl w:val="8E165F46"/>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F2245"/>
    <w:multiLevelType w:val="hybridMultilevel"/>
    <w:tmpl w:val="C324B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58575C"/>
    <w:multiLevelType w:val="hybridMultilevel"/>
    <w:tmpl w:val="D62E31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C71D0"/>
    <w:multiLevelType w:val="hybridMultilevel"/>
    <w:tmpl w:val="359297AA"/>
    <w:lvl w:ilvl="0" w:tplc="00C6E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979FD"/>
    <w:multiLevelType w:val="hybridMultilevel"/>
    <w:tmpl w:val="5050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11CAC"/>
    <w:multiLevelType w:val="hybridMultilevel"/>
    <w:tmpl w:val="283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12900"/>
    <w:multiLevelType w:val="hybridMultilevel"/>
    <w:tmpl w:val="468AA5B8"/>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259FF"/>
    <w:multiLevelType w:val="multilevel"/>
    <w:tmpl w:val="9C2CEF06"/>
    <w:numStyleLink w:val="Style1"/>
  </w:abstractNum>
  <w:abstractNum w:abstractNumId="10" w15:restartNumberingAfterBreak="0">
    <w:nsid w:val="44D434B2"/>
    <w:multiLevelType w:val="hybridMultilevel"/>
    <w:tmpl w:val="C0E6E9D4"/>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C7CF1"/>
    <w:multiLevelType w:val="hybridMultilevel"/>
    <w:tmpl w:val="F112F9F2"/>
    <w:lvl w:ilvl="0" w:tplc="203262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E854E5"/>
    <w:multiLevelType w:val="hybridMultilevel"/>
    <w:tmpl w:val="5B5A0D50"/>
    <w:lvl w:ilvl="0" w:tplc="DCB21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3D4881"/>
    <w:multiLevelType w:val="hybridMultilevel"/>
    <w:tmpl w:val="3C62070C"/>
    <w:lvl w:ilvl="0" w:tplc="382A1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CF06C3"/>
    <w:multiLevelType w:val="hybridMultilevel"/>
    <w:tmpl w:val="41585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335E6C"/>
    <w:multiLevelType w:val="hybridMultilevel"/>
    <w:tmpl w:val="7742B90C"/>
    <w:lvl w:ilvl="0" w:tplc="0409000F">
      <w:start w:val="1"/>
      <w:numFmt w:val="decimal"/>
      <w:lvlText w:val="%1."/>
      <w:lvlJc w:val="left"/>
      <w:pPr>
        <w:ind w:left="360" w:hanging="360"/>
      </w:pPr>
    </w:lvl>
    <w:lvl w:ilvl="1" w:tplc="7D3E297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5567FE"/>
    <w:multiLevelType w:val="multilevel"/>
    <w:tmpl w:val="9C2CEF06"/>
    <w:styleLink w:val="Style1"/>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ADC233C"/>
    <w:multiLevelType w:val="hybridMultilevel"/>
    <w:tmpl w:val="9E7C9870"/>
    <w:lvl w:ilvl="0" w:tplc="00010409">
      <w:start w:val="1"/>
      <w:numFmt w:val="bullet"/>
      <w:lvlText w:val=""/>
      <w:lvlJc w:val="left"/>
      <w:pPr>
        <w:tabs>
          <w:tab w:val="num" w:pos="540"/>
        </w:tabs>
        <w:ind w:left="540" w:hanging="360"/>
      </w:pPr>
      <w:rPr>
        <w:rFonts w:ascii="Symbol" w:hAnsi="Symbol"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6516A1"/>
    <w:multiLevelType w:val="hybridMultilevel"/>
    <w:tmpl w:val="EB3E54B6"/>
    <w:lvl w:ilvl="0" w:tplc="69A696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6"/>
  </w:num>
  <w:num w:numId="3">
    <w:abstractNumId w:val="11"/>
  </w:num>
  <w:num w:numId="4">
    <w:abstractNumId w:val="15"/>
  </w:num>
  <w:num w:numId="5">
    <w:abstractNumId w:val="7"/>
  </w:num>
  <w:num w:numId="6">
    <w:abstractNumId w:val="16"/>
  </w:num>
  <w:num w:numId="7">
    <w:abstractNumId w:val="9"/>
  </w:num>
  <w:num w:numId="8">
    <w:abstractNumId w:val="14"/>
  </w:num>
  <w:num w:numId="9">
    <w:abstractNumId w:val="12"/>
  </w:num>
  <w:num w:numId="10">
    <w:abstractNumId w:val="0"/>
  </w:num>
  <w:num w:numId="11">
    <w:abstractNumId w:val="8"/>
  </w:num>
  <w:num w:numId="12">
    <w:abstractNumId w:val="2"/>
  </w:num>
  <w:num w:numId="13">
    <w:abstractNumId w:val="10"/>
  </w:num>
  <w:num w:numId="14">
    <w:abstractNumId w:val="1"/>
  </w:num>
  <w:num w:numId="15">
    <w:abstractNumId w:val="18"/>
  </w:num>
  <w:num w:numId="16">
    <w:abstractNumId w:val="3"/>
  </w:num>
  <w:num w:numId="17">
    <w:abstractNumId w:val="13"/>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3"/>
    <w:rsid w:val="0000008D"/>
    <w:rsid w:val="0006462B"/>
    <w:rsid w:val="0007484F"/>
    <w:rsid w:val="000D4124"/>
    <w:rsid w:val="000F5367"/>
    <w:rsid w:val="0014139C"/>
    <w:rsid w:val="00161E41"/>
    <w:rsid w:val="001A5529"/>
    <w:rsid w:val="001D3E1C"/>
    <w:rsid w:val="001E5421"/>
    <w:rsid w:val="001F2943"/>
    <w:rsid w:val="00253577"/>
    <w:rsid w:val="00260F90"/>
    <w:rsid w:val="00292D05"/>
    <w:rsid w:val="002A4F86"/>
    <w:rsid w:val="002D6AB9"/>
    <w:rsid w:val="00323DB6"/>
    <w:rsid w:val="003277F4"/>
    <w:rsid w:val="00354E7E"/>
    <w:rsid w:val="00356365"/>
    <w:rsid w:val="003654CE"/>
    <w:rsid w:val="003F7429"/>
    <w:rsid w:val="0042296A"/>
    <w:rsid w:val="00426955"/>
    <w:rsid w:val="004546E9"/>
    <w:rsid w:val="00477775"/>
    <w:rsid w:val="004E048D"/>
    <w:rsid w:val="005040A4"/>
    <w:rsid w:val="00514CB4"/>
    <w:rsid w:val="0052792D"/>
    <w:rsid w:val="00535519"/>
    <w:rsid w:val="0055166C"/>
    <w:rsid w:val="005520B4"/>
    <w:rsid w:val="00577301"/>
    <w:rsid w:val="005864B3"/>
    <w:rsid w:val="005A1D03"/>
    <w:rsid w:val="005A2CE5"/>
    <w:rsid w:val="00600881"/>
    <w:rsid w:val="00617F72"/>
    <w:rsid w:val="00627A69"/>
    <w:rsid w:val="006D5742"/>
    <w:rsid w:val="006E3EFB"/>
    <w:rsid w:val="00710550"/>
    <w:rsid w:val="0072016B"/>
    <w:rsid w:val="007511DE"/>
    <w:rsid w:val="00754A0C"/>
    <w:rsid w:val="00760C23"/>
    <w:rsid w:val="007B20F9"/>
    <w:rsid w:val="007D6FA8"/>
    <w:rsid w:val="00816872"/>
    <w:rsid w:val="00834E91"/>
    <w:rsid w:val="00842728"/>
    <w:rsid w:val="008461EA"/>
    <w:rsid w:val="008666AE"/>
    <w:rsid w:val="008D400B"/>
    <w:rsid w:val="00924493"/>
    <w:rsid w:val="009350DD"/>
    <w:rsid w:val="009370A2"/>
    <w:rsid w:val="009574F8"/>
    <w:rsid w:val="00983A0F"/>
    <w:rsid w:val="00986575"/>
    <w:rsid w:val="009D525C"/>
    <w:rsid w:val="00A26C60"/>
    <w:rsid w:val="00A36EC4"/>
    <w:rsid w:val="00A6601F"/>
    <w:rsid w:val="00A963A0"/>
    <w:rsid w:val="00AF1772"/>
    <w:rsid w:val="00AF551D"/>
    <w:rsid w:val="00B225E4"/>
    <w:rsid w:val="00B4557F"/>
    <w:rsid w:val="00B64398"/>
    <w:rsid w:val="00B97483"/>
    <w:rsid w:val="00BA44BE"/>
    <w:rsid w:val="00BE498A"/>
    <w:rsid w:val="00BE63DA"/>
    <w:rsid w:val="00C17FED"/>
    <w:rsid w:val="00C22734"/>
    <w:rsid w:val="00C51D35"/>
    <w:rsid w:val="00C57014"/>
    <w:rsid w:val="00C64FB2"/>
    <w:rsid w:val="00C764F8"/>
    <w:rsid w:val="00C90950"/>
    <w:rsid w:val="00CA0B86"/>
    <w:rsid w:val="00CB506A"/>
    <w:rsid w:val="00CC632C"/>
    <w:rsid w:val="00D56855"/>
    <w:rsid w:val="00D84F04"/>
    <w:rsid w:val="00DB00CB"/>
    <w:rsid w:val="00E03DA6"/>
    <w:rsid w:val="00E67E21"/>
    <w:rsid w:val="00E72097"/>
    <w:rsid w:val="00ED30F2"/>
    <w:rsid w:val="00ED6D67"/>
    <w:rsid w:val="00EE47A9"/>
    <w:rsid w:val="00F01CDF"/>
    <w:rsid w:val="00F047C1"/>
    <w:rsid w:val="00F16A4A"/>
    <w:rsid w:val="00F37B7F"/>
    <w:rsid w:val="00F60052"/>
    <w:rsid w:val="00F86B41"/>
    <w:rsid w:val="00FD601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C1008-8CFA-4155-8B69-B752E76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23"/>
  </w:style>
  <w:style w:type="paragraph" w:styleId="Footer">
    <w:name w:val="footer"/>
    <w:basedOn w:val="Normal"/>
    <w:link w:val="FooterChar"/>
    <w:uiPriority w:val="99"/>
    <w:unhideWhenUsed/>
    <w:rsid w:val="0076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23"/>
  </w:style>
  <w:style w:type="paragraph" w:customStyle="1" w:styleId="Default">
    <w:name w:val="Default"/>
    <w:rsid w:val="0057730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462B"/>
    <w:pPr>
      <w:ind w:left="720"/>
      <w:contextualSpacing/>
    </w:pPr>
  </w:style>
  <w:style w:type="numbering" w:customStyle="1" w:styleId="Style1">
    <w:name w:val="Style1"/>
    <w:uiPriority w:val="99"/>
    <w:rsid w:val="0006462B"/>
    <w:pPr>
      <w:numPr>
        <w:numId w:val="6"/>
      </w:numPr>
    </w:pPr>
  </w:style>
  <w:style w:type="character" w:customStyle="1" w:styleId="a-size-medium1">
    <w:name w:val="a-size-medium1"/>
    <w:basedOn w:val="DefaultParagraphFont"/>
    <w:rsid w:val="005520B4"/>
    <w:rPr>
      <w:rFonts w:ascii="Arial" w:hAnsi="Arial" w:cs="Arial" w:hint="default"/>
    </w:rPr>
  </w:style>
  <w:style w:type="character" w:styleId="Strong">
    <w:name w:val="Strong"/>
    <w:basedOn w:val="DefaultParagraphFont"/>
    <w:uiPriority w:val="22"/>
    <w:qFormat/>
    <w:rsid w:val="008D400B"/>
    <w:rPr>
      <w:b/>
      <w:bCs/>
    </w:rPr>
  </w:style>
  <w:style w:type="character" w:customStyle="1" w:styleId="a-size-extra-large1">
    <w:name w:val="a-size-extra-large1"/>
    <w:basedOn w:val="DefaultParagraphFont"/>
    <w:rsid w:val="008D400B"/>
    <w:rPr>
      <w:rFonts w:ascii="Arial" w:hAnsi="Arial" w:cs="Arial" w:hint="default"/>
    </w:rPr>
  </w:style>
  <w:style w:type="paragraph" w:styleId="NormalWeb">
    <w:name w:val="Normal (Web)"/>
    <w:basedOn w:val="Normal"/>
    <w:uiPriority w:val="99"/>
    <w:unhideWhenUsed/>
    <w:rsid w:val="00356365"/>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6B"/>
    <w:rPr>
      <w:rFonts w:ascii="Segoe UI" w:hAnsi="Segoe UI" w:cs="Segoe UI"/>
      <w:sz w:val="18"/>
      <w:szCs w:val="18"/>
    </w:rPr>
  </w:style>
  <w:style w:type="character" w:styleId="Hyperlink">
    <w:name w:val="Hyperlink"/>
    <w:basedOn w:val="DefaultParagraphFont"/>
    <w:uiPriority w:val="99"/>
    <w:unhideWhenUsed/>
    <w:rsid w:val="001A5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769">
      <w:bodyDiv w:val="1"/>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710805184">
              <w:marLeft w:val="1260"/>
              <w:marRight w:val="0"/>
              <w:marTop w:val="0"/>
              <w:marBottom w:val="0"/>
              <w:divBdr>
                <w:top w:val="none" w:sz="0" w:space="0" w:color="auto"/>
                <w:left w:val="none" w:sz="0" w:space="0" w:color="auto"/>
                <w:bottom w:val="none" w:sz="0" w:space="0" w:color="auto"/>
                <w:right w:val="none" w:sz="0" w:space="0" w:color="auto"/>
              </w:divBdr>
              <w:divsChild>
                <w:div w:id="2096437207">
                  <w:marLeft w:val="0"/>
                  <w:marRight w:val="0"/>
                  <w:marTop w:val="0"/>
                  <w:marBottom w:val="0"/>
                  <w:divBdr>
                    <w:top w:val="none" w:sz="0" w:space="0" w:color="auto"/>
                    <w:left w:val="none" w:sz="0" w:space="0" w:color="auto"/>
                    <w:bottom w:val="none" w:sz="0" w:space="0" w:color="auto"/>
                    <w:right w:val="none" w:sz="0" w:space="0" w:color="auto"/>
                  </w:divBdr>
                  <w:divsChild>
                    <w:div w:id="2034846411">
                      <w:marLeft w:val="0"/>
                      <w:marRight w:val="0"/>
                      <w:marTop w:val="0"/>
                      <w:marBottom w:val="0"/>
                      <w:divBdr>
                        <w:top w:val="none" w:sz="0" w:space="0" w:color="auto"/>
                        <w:left w:val="none" w:sz="0" w:space="0" w:color="auto"/>
                        <w:bottom w:val="none" w:sz="0" w:space="0" w:color="auto"/>
                        <w:right w:val="none" w:sz="0" w:space="0" w:color="auto"/>
                      </w:divBdr>
                      <w:divsChild>
                        <w:div w:id="234821994">
                          <w:marLeft w:val="0"/>
                          <w:marRight w:val="0"/>
                          <w:marTop w:val="0"/>
                          <w:marBottom w:val="0"/>
                          <w:divBdr>
                            <w:top w:val="none" w:sz="0" w:space="0" w:color="auto"/>
                            <w:left w:val="none" w:sz="0" w:space="0" w:color="auto"/>
                            <w:bottom w:val="none" w:sz="0" w:space="0" w:color="auto"/>
                            <w:right w:val="none" w:sz="0" w:space="0" w:color="auto"/>
                          </w:divBdr>
                          <w:divsChild>
                            <w:div w:id="22682299">
                              <w:marLeft w:val="0"/>
                              <w:marRight w:val="0"/>
                              <w:marTop w:val="0"/>
                              <w:marBottom w:val="0"/>
                              <w:divBdr>
                                <w:top w:val="none" w:sz="0" w:space="0" w:color="auto"/>
                                <w:left w:val="none" w:sz="0" w:space="0" w:color="auto"/>
                                <w:bottom w:val="none" w:sz="0" w:space="0" w:color="auto"/>
                                <w:right w:val="none" w:sz="0" w:space="0" w:color="auto"/>
                              </w:divBdr>
                              <w:divsChild>
                                <w:div w:id="1839730052">
                                  <w:marLeft w:val="0"/>
                                  <w:marRight w:val="0"/>
                                  <w:marTop w:val="0"/>
                                  <w:marBottom w:val="0"/>
                                  <w:divBdr>
                                    <w:top w:val="none" w:sz="0" w:space="0" w:color="auto"/>
                                    <w:left w:val="none" w:sz="0" w:space="0" w:color="auto"/>
                                    <w:bottom w:val="none" w:sz="0" w:space="0" w:color="auto"/>
                                    <w:right w:val="none" w:sz="0" w:space="0" w:color="auto"/>
                                  </w:divBdr>
                                  <w:divsChild>
                                    <w:div w:id="1928272954">
                                      <w:marLeft w:val="0"/>
                                      <w:marRight w:val="0"/>
                                      <w:marTop w:val="0"/>
                                      <w:marBottom w:val="0"/>
                                      <w:divBdr>
                                        <w:top w:val="none" w:sz="0" w:space="0" w:color="auto"/>
                                        <w:left w:val="none" w:sz="0" w:space="0" w:color="auto"/>
                                        <w:bottom w:val="none" w:sz="0" w:space="0" w:color="auto"/>
                                        <w:right w:val="none" w:sz="0" w:space="0" w:color="auto"/>
                                      </w:divBdr>
                                      <w:divsChild>
                                        <w:div w:id="742261796">
                                          <w:marLeft w:val="0"/>
                                          <w:marRight w:val="0"/>
                                          <w:marTop w:val="0"/>
                                          <w:marBottom w:val="0"/>
                                          <w:divBdr>
                                            <w:top w:val="none" w:sz="0" w:space="0" w:color="auto"/>
                                            <w:left w:val="none" w:sz="0" w:space="0" w:color="auto"/>
                                            <w:bottom w:val="none" w:sz="0" w:space="0" w:color="auto"/>
                                            <w:right w:val="none" w:sz="0" w:space="0" w:color="auto"/>
                                          </w:divBdr>
                                          <w:divsChild>
                                            <w:div w:id="1618871918">
                                              <w:marLeft w:val="0"/>
                                              <w:marRight w:val="0"/>
                                              <w:marTop w:val="0"/>
                                              <w:marBottom w:val="0"/>
                                              <w:divBdr>
                                                <w:top w:val="none" w:sz="0" w:space="0" w:color="auto"/>
                                                <w:left w:val="none" w:sz="0" w:space="0" w:color="auto"/>
                                                <w:bottom w:val="none" w:sz="0" w:space="0" w:color="auto"/>
                                                <w:right w:val="none" w:sz="0" w:space="0" w:color="auto"/>
                                              </w:divBdr>
                                              <w:divsChild>
                                                <w:div w:id="621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u.edu/" TargetMode="External"/><Relationship Id="rId13" Type="http://schemas.openxmlformats.org/officeDocument/2006/relationships/hyperlink" Target="https://www.eou.edu/disability/accommod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bsvc@eo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u.edu/student-affairs/code-of-condu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y.eou.edu/images/logo.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6459-B394-4C39-98FF-A989CEA3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 zehr</cp:lastModifiedBy>
  <cp:revision>5</cp:revision>
  <cp:lastPrinted>2016-01-04T05:09:00Z</cp:lastPrinted>
  <dcterms:created xsi:type="dcterms:W3CDTF">2017-10-30T02:53:00Z</dcterms:created>
  <dcterms:modified xsi:type="dcterms:W3CDTF">2017-10-30T04:58:00Z</dcterms:modified>
</cp:coreProperties>
</file>